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4A6" w14:textId="6E44F21B" w:rsidR="00CE350E" w:rsidRPr="001B02A3" w:rsidRDefault="0008558C" w:rsidP="00A27FBA">
      <w:pPr>
        <w:tabs>
          <w:tab w:val="left" w:pos="3828"/>
        </w:tabs>
        <w:spacing w:after="200" w:line="276" w:lineRule="auto"/>
        <w:ind w:left="3828" w:right="21"/>
        <w:rPr>
          <w:rFonts w:ascii="Arial" w:eastAsia="Calibri" w:hAnsi="Arial" w:cs="Arial"/>
          <w:b/>
          <w:sz w:val="24"/>
          <w:szCs w:val="24"/>
        </w:rPr>
      </w:pPr>
      <w:bookmarkStart w:id="0" w:name="_Hlk155967266"/>
      <w:r>
        <w:rPr>
          <w:rFonts w:ascii="Arial" w:eastAsia="Calibri" w:hAnsi="Arial" w:cs="Arial"/>
          <w:b/>
          <w:noProof/>
          <w:sz w:val="24"/>
          <w:szCs w:val="24"/>
          <w:lang w:eastAsia="es-MX"/>
        </w:rPr>
        <w:drawing>
          <wp:anchor distT="0" distB="0" distL="114300" distR="114300" simplePos="0" relativeHeight="251658240" behindDoc="1" locked="0" layoutInCell="1" allowOverlap="1" wp14:anchorId="01A69448" wp14:editId="0DB3C9C5">
            <wp:simplePos x="0" y="0"/>
            <wp:positionH relativeFrom="column">
              <wp:posOffset>210185</wp:posOffset>
            </wp:positionH>
            <wp:positionV relativeFrom="paragraph">
              <wp:posOffset>45720</wp:posOffset>
            </wp:positionV>
            <wp:extent cx="1705178" cy="964565"/>
            <wp:effectExtent l="0" t="0" r="9525" b="6985"/>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169" cy="98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E" w:rsidRPr="00F116B3">
        <w:rPr>
          <w:rFonts w:ascii="Arial" w:eastAsia="Calibri" w:hAnsi="Arial" w:cs="Arial"/>
          <w:b/>
          <w:sz w:val="24"/>
          <w:szCs w:val="24"/>
        </w:rPr>
        <w:t xml:space="preserve">TRIBUNAL DE JUSTICIA </w:t>
      </w:r>
      <w:r w:rsidR="00CE350E" w:rsidRPr="001B02A3">
        <w:rPr>
          <w:rFonts w:ascii="Arial" w:eastAsia="Calibri" w:hAnsi="Arial" w:cs="Arial"/>
          <w:b/>
          <w:sz w:val="24"/>
          <w:szCs w:val="24"/>
        </w:rPr>
        <w:t>ADMIN</w:t>
      </w:r>
      <w:r w:rsidR="00B53E98">
        <w:rPr>
          <w:rFonts w:ascii="Arial" w:eastAsia="Calibri" w:hAnsi="Arial" w:cs="Arial"/>
          <w:b/>
          <w:sz w:val="24"/>
          <w:szCs w:val="24"/>
        </w:rPr>
        <w:t>ISTRATIVA DEL ESTADO DE SONORA</w:t>
      </w:r>
    </w:p>
    <w:p w14:paraId="6EE21BDE" w14:textId="5B98D55D" w:rsidR="00CE350E" w:rsidRPr="001B02A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sidR="00B03D23">
        <w:rPr>
          <w:rFonts w:ascii="Arial" w:eastAsia="Calibri" w:hAnsi="Arial" w:cs="Arial"/>
          <w:b/>
          <w:sz w:val="24"/>
          <w:szCs w:val="24"/>
        </w:rPr>
        <w:t>JURISDICCIONAL</w:t>
      </w:r>
    </w:p>
    <w:p w14:paraId="7353F563" w14:textId="0DF91A01"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JUICIO DEL SERVICIO</w:t>
      </w:r>
      <w:r w:rsidR="00B53E98">
        <w:rPr>
          <w:rFonts w:ascii="Arial" w:eastAsia="Calibri" w:hAnsi="Arial" w:cs="Arial"/>
          <w:b/>
          <w:sz w:val="24"/>
          <w:szCs w:val="24"/>
        </w:rPr>
        <w:t xml:space="preserve"> CIVIL</w:t>
      </w:r>
    </w:p>
    <w:p w14:paraId="311209A8" w14:textId="616FDF28" w:rsidR="000F0B80" w:rsidRPr="000F0B80" w:rsidRDefault="000F0B80" w:rsidP="000F0B80">
      <w:pPr>
        <w:tabs>
          <w:tab w:val="left" w:pos="5490"/>
        </w:tabs>
        <w:ind w:left="3828" w:right="21"/>
        <w:jc w:val="both"/>
        <w:rPr>
          <w:rFonts w:ascii="Arial" w:hAnsi="Arial" w:cs="Arial"/>
          <w:b/>
          <w:sz w:val="24"/>
        </w:rPr>
      </w:pPr>
      <w:r w:rsidRPr="00DE62E0">
        <w:rPr>
          <w:rFonts w:ascii="Arial" w:hAnsi="Arial" w:cs="Arial"/>
          <w:b/>
          <w:sz w:val="24"/>
        </w:rPr>
        <w:t xml:space="preserve">EXP. </w:t>
      </w:r>
      <w:r w:rsidR="003760E9">
        <w:rPr>
          <w:rFonts w:ascii="Arial" w:hAnsi="Arial" w:cs="Arial"/>
          <w:b/>
          <w:sz w:val="24"/>
        </w:rPr>
        <w:t>845</w:t>
      </w:r>
      <w:r w:rsidRPr="00DE62E0">
        <w:rPr>
          <w:rFonts w:ascii="Arial" w:hAnsi="Arial" w:cs="Arial"/>
          <w:b/>
          <w:sz w:val="24"/>
        </w:rPr>
        <w:t>/2023 [A.D.L.</w:t>
      </w:r>
      <w:r w:rsidR="00A67CC4">
        <w:rPr>
          <w:rFonts w:ascii="Arial" w:hAnsi="Arial" w:cs="Arial"/>
          <w:b/>
          <w:sz w:val="24"/>
        </w:rPr>
        <w:t xml:space="preserve"> </w:t>
      </w:r>
      <w:r w:rsidR="003760E9">
        <w:rPr>
          <w:rFonts w:ascii="Arial" w:hAnsi="Arial" w:cs="Arial"/>
          <w:b/>
          <w:sz w:val="24"/>
        </w:rPr>
        <w:t>241</w:t>
      </w:r>
      <w:r w:rsidRPr="00DE62E0">
        <w:rPr>
          <w:rFonts w:ascii="Arial" w:hAnsi="Arial" w:cs="Arial"/>
          <w:b/>
          <w:sz w:val="24"/>
        </w:rPr>
        <w:t>/2024</w:t>
      </w:r>
      <w:r w:rsidRPr="000F0B80">
        <w:rPr>
          <w:rFonts w:ascii="Arial" w:hAnsi="Arial" w:cs="Arial"/>
          <w:b/>
          <w:sz w:val="24"/>
        </w:rPr>
        <w:t xml:space="preserve">] </w:t>
      </w:r>
    </w:p>
    <w:p w14:paraId="68E5E832" w14:textId="4D3CDEAC"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sidR="00DB2DDE">
        <w:rPr>
          <w:rFonts w:ascii="Arial" w:eastAsia="Calibri" w:hAnsi="Arial" w:cs="Arial"/>
          <w:b/>
          <w:sz w:val="24"/>
          <w:szCs w:val="24"/>
        </w:rPr>
        <w:t>A:</w:t>
      </w:r>
      <w:r w:rsidRPr="00F116B3">
        <w:rPr>
          <w:rFonts w:ascii="Arial" w:eastAsia="Calibri" w:hAnsi="Arial" w:cs="Arial"/>
          <w:b/>
          <w:sz w:val="24"/>
          <w:szCs w:val="24"/>
        </w:rPr>
        <w:t xml:space="preserve"> </w:t>
      </w:r>
      <w:r w:rsidR="00081CEA">
        <w:rPr>
          <w:rFonts w:ascii="Arial" w:eastAsia="Calibri" w:hAnsi="Arial" w:cs="Arial"/>
          <w:b/>
          <w:sz w:val="24"/>
          <w:szCs w:val="24"/>
        </w:rPr>
        <w:t>**** **** **** ****</w:t>
      </w:r>
    </w:p>
    <w:p w14:paraId="5709ACE4" w14:textId="75DFEE35" w:rsidR="00CE350E" w:rsidRPr="00F116B3" w:rsidRDefault="00CE350E" w:rsidP="00CE350E">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 xml:space="preserve">AUTORIDADES DEMANDADAS: </w:t>
      </w:r>
      <w:bookmarkStart w:id="1" w:name="_Hlk156375249"/>
      <w:r w:rsidR="000F0B80">
        <w:rPr>
          <w:rFonts w:ascii="Arial" w:eastAsia="Calibri" w:hAnsi="Arial" w:cs="Arial"/>
          <w:b/>
          <w:sz w:val="24"/>
          <w:szCs w:val="24"/>
        </w:rPr>
        <w:t xml:space="preserve">SERVICIOS EDUCATIVOS DEL ESTADO DE SONORA Y </w:t>
      </w:r>
      <w:r w:rsidR="00674730" w:rsidRPr="00674730">
        <w:rPr>
          <w:rFonts w:ascii="Arial" w:eastAsia="Calibri" w:hAnsi="Arial" w:cs="Arial"/>
          <w:b/>
          <w:sz w:val="24"/>
          <w:szCs w:val="24"/>
        </w:rPr>
        <w:t>SECRETARÍA DE EDUCACIÓN Y CULTURA DEL ESTADO DE SONORA</w:t>
      </w:r>
    </w:p>
    <w:bookmarkEnd w:id="1"/>
    <w:p w14:paraId="293A81CB" w14:textId="2AC25267" w:rsidR="00CE350E"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sidR="000F0B80">
        <w:rPr>
          <w:rFonts w:ascii="Arial" w:eastAsia="Calibri" w:hAnsi="Arial" w:cs="Arial"/>
          <w:b/>
          <w:sz w:val="24"/>
          <w:szCs w:val="24"/>
        </w:rPr>
        <w:t>O</w:t>
      </w:r>
      <w:r w:rsidRPr="00F116B3">
        <w:rPr>
          <w:rFonts w:ascii="Arial" w:eastAsia="Calibri" w:hAnsi="Arial" w:cs="Arial"/>
          <w:b/>
          <w:sz w:val="24"/>
          <w:szCs w:val="24"/>
        </w:rPr>
        <w:t xml:space="preserve"> PONENTE: </w:t>
      </w:r>
      <w:r w:rsidR="000F0B80">
        <w:rPr>
          <w:rFonts w:ascii="Arial" w:eastAsia="Calibri" w:hAnsi="Arial" w:cs="Arial"/>
          <w:b/>
          <w:sz w:val="24"/>
          <w:szCs w:val="24"/>
        </w:rPr>
        <w:t xml:space="preserve">MTRO. RENATO </w:t>
      </w:r>
      <w:r w:rsidR="00D7482F">
        <w:rPr>
          <w:rFonts w:ascii="Arial" w:eastAsia="Calibri" w:hAnsi="Arial" w:cs="Arial"/>
          <w:b/>
          <w:sz w:val="24"/>
          <w:szCs w:val="24"/>
        </w:rPr>
        <w:t xml:space="preserve">ALBERTO </w:t>
      </w:r>
      <w:r w:rsidR="000F0B80">
        <w:rPr>
          <w:rFonts w:ascii="Arial" w:eastAsia="Calibri" w:hAnsi="Arial" w:cs="Arial"/>
          <w:b/>
          <w:sz w:val="24"/>
          <w:szCs w:val="24"/>
        </w:rPr>
        <w:t>GIRÓN LOYA</w:t>
      </w:r>
    </w:p>
    <w:p w14:paraId="28674A58" w14:textId="495D95E6" w:rsidR="00B53E98" w:rsidRDefault="00C65DE6" w:rsidP="00CE350E">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SECRETARIO PROYECTISTA: </w:t>
      </w:r>
      <w:r w:rsidR="00F52C25">
        <w:rPr>
          <w:rFonts w:ascii="Arial" w:eastAsia="Calibri" w:hAnsi="Arial" w:cs="Arial"/>
          <w:b/>
          <w:sz w:val="24"/>
          <w:szCs w:val="24"/>
        </w:rPr>
        <w:t xml:space="preserve">MTRO. </w:t>
      </w:r>
      <w:r>
        <w:rPr>
          <w:rFonts w:ascii="Arial" w:eastAsia="Calibri" w:hAnsi="Arial" w:cs="Arial"/>
          <w:b/>
          <w:sz w:val="24"/>
          <w:szCs w:val="24"/>
        </w:rPr>
        <w:t>SERGIO RAZO VALVERDE</w:t>
      </w:r>
    </w:p>
    <w:p w14:paraId="4DEC3437" w14:textId="77777777" w:rsidR="00DE62E0" w:rsidRPr="006D47CC" w:rsidRDefault="00DE62E0" w:rsidP="00CE350E">
      <w:pPr>
        <w:tabs>
          <w:tab w:val="left" w:pos="5490"/>
        </w:tabs>
        <w:spacing w:after="200" w:line="276" w:lineRule="auto"/>
        <w:ind w:left="3828" w:right="21"/>
        <w:jc w:val="both"/>
        <w:rPr>
          <w:rFonts w:ascii="Arial" w:eastAsia="Calibri" w:hAnsi="Arial" w:cs="Arial"/>
          <w:b/>
          <w:sz w:val="24"/>
          <w:szCs w:val="24"/>
        </w:rPr>
      </w:pPr>
    </w:p>
    <w:bookmarkEnd w:id="0"/>
    <w:p w14:paraId="3277067F" w14:textId="2C8D45E7" w:rsidR="00CE350E" w:rsidRPr="00AB136F" w:rsidRDefault="00DE62E0" w:rsidP="00CE350E">
      <w:pPr>
        <w:spacing w:line="360" w:lineRule="auto"/>
        <w:ind w:firstLine="851"/>
        <w:jc w:val="both"/>
        <w:rPr>
          <w:rFonts w:ascii="Arial" w:hAnsi="Arial" w:cs="Arial"/>
          <w:b/>
          <w:bCs/>
          <w:sz w:val="28"/>
          <w:szCs w:val="28"/>
        </w:rPr>
      </w:pPr>
      <w:r w:rsidRPr="00AB136F">
        <w:rPr>
          <w:rFonts w:ascii="Arial" w:hAnsi="Arial" w:cs="Arial"/>
          <w:b/>
          <w:bCs/>
          <w:sz w:val="28"/>
          <w:szCs w:val="28"/>
        </w:rPr>
        <w:t>HERMOSILLO, SONORA</w:t>
      </w:r>
      <w:r w:rsidRPr="00895CF1">
        <w:rPr>
          <w:rFonts w:ascii="Arial" w:hAnsi="Arial" w:cs="Arial"/>
          <w:b/>
          <w:bCs/>
          <w:sz w:val="28"/>
          <w:szCs w:val="28"/>
        </w:rPr>
        <w:t xml:space="preserve">, </w:t>
      </w:r>
      <w:r w:rsidRPr="006B341F">
        <w:rPr>
          <w:rFonts w:ascii="Arial" w:hAnsi="Arial" w:cs="Arial"/>
          <w:b/>
          <w:bCs/>
          <w:sz w:val="28"/>
          <w:szCs w:val="28"/>
        </w:rPr>
        <w:t xml:space="preserve">A </w:t>
      </w:r>
      <w:r w:rsidR="00A67CC4" w:rsidRPr="00A67CC4">
        <w:rPr>
          <w:rFonts w:ascii="Arial" w:hAnsi="Arial" w:cs="Arial"/>
          <w:b/>
          <w:bCs/>
          <w:sz w:val="28"/>
          <w:szCs w:val="28"/>
        </w:rPr>
        <w:t>DOCE DE JUNIO</w:t>
      </w:r>
      <w:r w:rsidRPr="006B341F">
        <w:rPr>
          <w:rFonts w:ascii="Arial" w:hAnsi="Arial" w:cs="Arial"/>
          <w:b/>
          <w:bCs/>
          <w:sz w:val="28"/>
          <w:szCs w:val="28"/>
        </w:rPr>
        <w:t xml:space="preserve"> DE DOS MIL VEINTICUATRO</w:t>
      </w:r>
      <w:r w:rsidRPr="00AB136F">
        <w:rPr>
          <w:rFonts w:ascii="Arial" w:hAnsi="Arial" w:cs="Arial"/>
          <w:b/>
          <w:bCs/>
          <w:sz w:val="28"/>
          <w:szCs w:val="28"/>
        </w:rPr>
        <w:t>.</w:t>
      </w:r>
    </w:p>
    <w:p w14:paraId="6E4C8AEE" w14:textId="6C9158CD" w:rsidR="000F0B80" w:rsidRDefault="000F0B80" w:rsidP="000F0B80">
      <w:pPr>
        <w:spacing w:after="0" w:line="360" w:lineRule="auto"/>
        <w:ind w:firstLine="709"/>
        <w:jc w:val="both"/>
        <w:rPr>
          <w:rFonts w:ascii="Arial" w:hAnsi="Arial" w:cs="Arial"/>
          <w:sz w:val="28"/>
          <w:szCs w:val="28"/>
        </w:rPr>
      </w:pPr>
      <w:r w:rsidRPr="000F0B80">
        <w:rPr>
          <w:rFonts w:ascii="Arial" w:hAnsi="Arial" w:cs="Arial"/>
          <w:b/>
          <w:sz w:val="28"/>
          <w:szCs w:val="28"/>
        </w:rPr>
        <w:t xml:space="preserve">V I S T O S </w:t>
      </w:r>
      <w:r w:rsidRPr="000F0B80">
        <w:rPr>
          <w:rFonts w:ascii="Arial" w:hAnsi="Arial" w:cs="Arial"/>
          <w:sz w:val="28"/>
          <w:szCs w:val="28"/>
        </w:rPr>
        <w:t xml:space="preserve">para cumplimentar la ejecutoria de amparo dictada por el </w:t>
      </w:r>
      <w:r w:rsidR="008561E5">
        <w:rPr>
          <w:rFonts w:ascii="Arial" w:hAnsi="Arial" w:cs="Arial"/>
          <w:sz w:val="28"/>
          <w:szCs w:val="28"/>
        </w:rPr>
        <w:t xml:space="preserve">Primer </w:t>
      </w:r>
      <w:r w:rsidRPr="000F0B80">
        <w:rPr>
          <w:rFonts w:ascii="Arial" w:hAnsi="Arial" w:cs="Arial"/>
          <w:sz w:val="28"/>
          <w:szCs w:val="28"/>
        </w:rPr>
        <w:t xml:space="preserve">Tribunal Colegiado en Materias Civil y de Trabajo del Quinto Circuito; relativo al </w:t>
      </w:r>
      <w:r w:rsidRPr="000F0B80">
        <w:rPr>
          <w:rFonts w:ascii="Arial" w:hAnsi="Arial" w:cs="Arial"/>
          <w:b/>
          <w:bCs/>
          <w:sz w:val="28"/>
          <w:szCs w:val="28"/>
        </w:rPr>
        <w:t>juicio de amparo directo laboral número</w:t>
      </w:r>
      <w:r w:rsidRPr="000F0B80">
        <w:rPr>
          <w:rFonts w:ascii="Arial" w:hAnsi="Arial" w:cs="Arial"/>
          <w:sz w:val="28"/>
          <w:szCs w:val="28"/>
        </w:rPr>
        <w:t xml:space="preserve"> </w:t>
      </w:r>
      <w:r w:rsidR="003760E9">
        <w:rPr>
          <w:rFonts w:ascii="Arial" w:hAnsi="Arial" w:cs="Arial"/>
          <w:b/>
          <w:sz w:val="28"/>
          <w:szCs w:val="28"/>
        </w:rPr>
        <w:t>241</w:t>
      </w:r>
      <w:r>
        <w:rPr>
          <w:rFonts w:ascii="Arial" w:hAnsi="Arial" w:cs="Arial"/>
          <w:b/>
          <w:sz w:val="28"/>
          <w:szCs w:val="28"/>
        </w:rPr>
        <w:t xml:space="preserve">/2024 </w:t>
      </w:r>
      <w:r w:rsidRPr="000F0B80">
        <w:rPr>
          <w:rFonts w:ascii="Arial" w:hAnsi="Arial" w:cs="Arial"/>
          <w:sz w:val="28"/>
          <w:szCs w:val="28"/>
        </w:rPr>
        <w:t xml:space="preserve">promovido por </w:t>
      </w:r>
      <w:r>
        <w:rPr>
          <w:rFonts w:ascii="Arial" w:hAnsi="Arial" w:cs="Arial"/>
          <w:b/>
          <w:sz w:val="28"/>
          <w:szCs w:val="28"/>
        </w:rPr>
        <w:t xml:space="preserve">LOS SERVICIOS EDUCATIVOS DEL ESTADO DE SONORA </w:t>
      </w:r>
      <w:r w:rsidRPr="000F0B80">
        <w:rPr>
          <w:rFonts w:ascii="Arial" w:hAnsi="Arial" w:cs="Arial"/>
          <w:sz w:val="28"/>
          <w:szCs w:val="28"/>
        </w:rPr>
        <w:t>y</w:t>
      </w:r>
      <w:r>
        <w:rPr>
          <w:rFonts w:ascii="Arial" w:hAnsi="Arial" w:cs="Arial"/>
          <w:b/>
          <w:sz w:val="28"/>
          <w:szCs w:val="28"/>
        </w:rPr>
        <w:t xml:space="preserve"> LA SECRETARÍA DE EDUCACIÓN Y CULTURA DEL ESTADO DE SONORA </w:t>
      </w:r>
      <w:r w:rsidRPr="000F0B80">
        <w:rPr>
          <w:rFonts w:ascii="Arial" w:hAnsi="Arial" w:cs="Arial"/>
          <w:sz w:val="28"/>
          <w:szCs w:val="28"/>
        </w:rPr>
        <w:t xml:space="preserve">en contra de la resolución definitiva emitida por este Tribunal en fecha </w:t>
      </w:r>
      <w:r w:rsidR="005D2FFC">
        <w:rPr>
          <w:rFonts w:ascii="Arial" w:hAnsi="Arial" w:cs="Arial"/>
          <w:b/>
          <w:sz w:val="28"/>
          <w:szCs w:val="28"/>
        </w:rPr>
        <w:t>siete de diciembre</w:t>
      </w:r>
      <w:r w:rsidR="008561E5">
        <w:rPr>
          <w:rFonts w:ascii="Arial" w:hAnsi="Arial" w:cs="Arial"/>
          <w:b/>
          <w:sz w:val="28"/>
          <w:szCs w:val="28"/>
        </w:rPr>
        <w:t xml:space="preserve"> </w:t>
      </w:r>
      <w:r w:rsidRPr="000F0B80">
        <w:rPr>
          <w:rFonts w:ascii="Arial" w:hAnsi="Arial" w:cs="Arial"/>
          <w:b/>
          <w:sz w:val="28"/>
          <w:szCs w:val="28"/>
        </w:rPr>
        <w:t xml:space="preserve">de dos mil </w:t>
      </w:r>
      <w:r>
        <w:rPr>
          <w:rFonts w:ascii="Arial" w:hAnsi="Arial" w:cs="Arial"/>
          <w:b/>
          <w:sz w:val="28"/>
          <w:szCs w:val="28"/>
        </w:rPr>
        <w:t xml:space="preserve">veintitrés </w:t>
      </w:r>
      <w:r w:rsidRPr="000F0B80">
        <w:rPr>
          <w:rFonts w:ascii="Arial" w:hAnsi="Arial" w:cs="Arial"/>
          <w:sz w:val="28"/>
          <w:szCs w:val="28"/>
        </w:rPr>
        <w:t xml:space="preserve">dictada en el </w:t>
      </w:r>
      <w:r w:rsidRPr="000F0B80">
        <w:rPr>
          <w:rFonts w:ascii="Arial" w:hAnsi="Arial" w:cs="Arial"/>
          <w:b/>
          <w:sz w:val="28"/>
          <w:szCs w:val="28"/>
        </w:rPr>
        <w:t xml:space="preserve">expediente </w:t>
      </w:r>
      <w:r w:rsidR="006B341F">
        <w:rPr>
          <w:rFonts w:ascii="Arial" w:hAnsi="Arial" w:cs="Arial"/>
          <w:b/>
          <w:sz w:val="28"/>
          <w:szCs w:val="28"/>
        </w:rPr>
        <w:t>845</w:t>
      </w:r>
      <w:r w:rsidRPr="000F0B80">
        <w:rPr>
          <w:rFonts w:ascii="Arial" w:hAnsi="Arial" w:cs="Arial"/>
          <w:b/>
          <w:sz w:val="28"/>
          <w:szCs w:val="28"/>
        </w:rPr>
        <w:t>/</w:t>
      </w:r>
      <w:r>
        <w:rPr>
          <w:rFonts w:ascii="Arial" w:hAnsi="Arial" w:cs="Arial"/>
          <w:b/>
          <w:sz w:val="28"/>
          <w:szCs w:val="28"/>
        </w:rPr>
        <w:t>2023</w:t>
      </w:r>
      <w:r w:rsidRPr="000F0B80">
        <w:rPr>
          <w:rFonts w:ascii="Arial" w:hAnsi="Arial" w:cs="Arial"/>
          <w:sz w:val="28"/>
          <w:szCs w:val="28"/>
        </w:rPr>
        <w:t xml:space="preserve">, relativo al </w:t>
      </w:r>
      <w:r w:rsidRPr="000F0B80">
        <w:rPr>
          <w:rFonts w:ascii="Arial" w:hAnsi="Arial" w:cs="Arial"/>
          <w:b/>
          <w:bCs/>
          <w:sz w:val="28"/>
          <w:szCs w:val="28"/>
        </w:rPr>
        <w:t>Juicio del Servicio Civil</w:t>
      </w:r>
      <w:r w:rsidRPr="000F0B80">
        <w:rPr>
          <w:rFonts w:ascii="Arial" w:hAnsi="Arial" w:cs="Arial"/>
          <w:sz w:val="28"/>
          <w:szCs w:val="28"/>
        </w:rPr>
        <w:t xml:space="preserve"> promovido por </w:t>
      </w:r>
      <w:r w:rsidR="00081CEA">
        <w:rPr>
          <w:rFonts w:ascii="Arial" w:hAnsi="Arial" w:cs="Arial"/>
          <w:b/>
          <w:sz w:val="28"/>
          <w:szCs w:val="28"/>
        </w:rPr>
        <w:t>**** **** **** ****</w:t>
      </w:r>
      <w:r w:rsidR="00C13281">
        <w:rPr>
          <w:rFonts w:ascii="Arial" w:hAnsi="Arial" w:cs="Arial"/>
          <w:b/>
          <w:sz w:val="28"/>
          <w:szCs w:val="28"/>
        </w:rPr>
        <w:t xml:space="preserve"> </w:t>
      </w:r>
      <w:r w:rsidRPr="000F0B80">
        <w:rPr>
          <w:rFonts w:ascii="Arial" w:hAnsi="Arial" w:cs="Arial"/>
          <w:sz w:val="28"/>
          <w:szCs w:val="28"/>
        </w:rPr>
        <w:t>en contra de</w:t>
      </w:r>
      <w:r w:rsidRPr="000F0B80">
        <w:rPr>
          <w:rFonts w:ascii="Arial" w:hAnsi="Arial" w:cs="Arial"/>
          <w:b/>
          <w:sz w:val="28"/>
          <w:szCs w:val="28"/>
        </w:rPr>
        <w:t xml:space="preserve"> </w:t>
      </w:r>
      <w:r>
        <w:rPr>
          <w:rFonts w:ascii="Arial" w:hAnsi="Arial" w:cs="Arial"/>
          <w:b/>
          <w:sz w:val="28"/>
          <w:szCs w:val="28"/>
        </w:rPr>
        <w:t xml:space="preserve">LOS SERVICIOS EDUCATIVOS DEL ESTADO DE SONORA </w:t>
      </w:r>
      <w:r w:rsidRPr="000F0B80">
        <w:rPr>
          <w:rFonts w:ascii="Arial" w:hAnsi="Arial" w:cs="Arial"/>
          <w:sz w:val="28"/>
          <w:szCs w:val="28"/>
        </w:rPr>
        <w:t>y</w:t>
      </w:r>
      <w:r>
        <w:rPr>
          <w:rFonts w:ascii="Arial" w:hAnsi="Arial" w:cs="Arial"/>
          <w:b/>
          <w:sz w:val="28"/>
          <w:szCs w:val="28"/>
        </w:rPr>
        <w:t xml:space="preserve"> LA SECRETARÍA </w:t>
      </w:r>
      <w:r w:rsidRPr="00895CF1">
        <w:rPr>
          <w:rFonts w:ascii="Arial" w:hAnsi="Arial" w:cs="Arial"/>
          <w:b/>
          <w:sz w:val="28"/>
          <w:szCs w:val="28"/>
        </w:rPr>
        <w:t>DE EDUCACIÓN Y CULTURA DEL ESTADO DE SONORA</w:t>
      </w:r>
      <w:r w:rsidRPr="00895CF1">
        <w:rPr>
          <w:rFonts w:ascii="Arial" w:hAnsi="Arial" w:cs="Arial"/>
          <w:sz w:val="28"/>
          <w:szCs w:val="28"/>
        </w:rPr>
        <w:t>,</w:t>
      </w:r>
      <w:r w:rsidR="00895CF1" w:rsidRPr="00895CF1">
        <w:rPr>
          <w:rFonts w:ascii="Arial" w:hAnsi="Arial" w:cs="Arial"/>
          <w:sz w:val="28"/>
          <w:szCs w:val="28"/>
        </w:rPr>
        <w:t xml:space="preserve"> reclamando de dichas autoridades </w:t>
      </w:r>
      <w:r w:rsidR="00895CF1">
        <w:rPr>
          <w:rFonts w:ascii="Arial" w:hAnsi="Arial" w:cs="Arial"/>
          <w:sz w:val="28"/>
          <w:szCs w:val="28"/>
        </w:rPr>
        <w:t>el reconocimiento de antigüedad generada, así como el pago de la prima de antigüedad</w:t>
      </w:r>
      <w:r w:rsidR="00895CF1" w:rsidRPr="00895CF1">
        <w:rPr>
          <w:rFonts w:ascii="Arial" w:hAnsi="Arial" w:cs="Arial"/>
          <w:sz w:val="28"/>
          <w:szCs w:val="28"/>
        </w:rPr>
        <w:t>; por tanto, analizadas las constancias que integran el expediente en que se actúa, todo lo que fue necesario ver</w:t>
      </w:r>
      <w:r w:rsidR="00895CF1">
        <w:rPr>
          <w:rFonts w:ascii="Arial" w:hAnsi="Arial" w:cs="Arial"/>
          <w:sz w:val="28"/>
          <w:szCs w:val="28"/>
        </w:rPr>
        <w:t xml:space="preserve">; </w:t>
      </w:r>
      <w:r w:rsidRPr="000F0B80">
        <w:rPr>
          <w:rFonts w:ascii="Arial" w:hAnsi="Arial" w:cs="Arial"/>
          <w:sz w:val="28"/>
          <w:szCs w:val="28"/>
        </w:rPr>
        <w:t>y:</w:t>
      </w:r>
    </w:p>
    <w:p w14:paraId="24C8442A" w14:textId="77777777" w:rsidR="00DE62E0" w:rsidRDefault="00DE62E0" w:rsidP="000F0B80">
      <w:pPr>
        <w:spacing w:after="0" w:line="360" w:lineRule="auto"/>
        <w:ind w:firstLine="709"/>
        <w:jc w:val="both"/>
        <w:rPr>
          <w:rFonts w:ascii="Arial" w:hAnsi="Arial" w:cs="Arial"/>
          <w:b/>
          <w:sz w:val="28"/>
          <w:szCs w:val="28"/>
        </w:rPr>
      </w:pPr>
    </w:p>
    <w:p w14:paraId="363E6935" w14:textId="77777777" w:rsidR="00741A34" w:rsidRPr="000F0B80" w:rsidRDefault="00741A34" w:rsidP="000F0B80">
      <w:pPr>
        <w:spacing w:after="0" w:line="360" w:lineRule="auto"/>
        <w:ind w:firstLine="709"/>
        <w:jc w:val="both"/>
        <w:rPr>
          <w:rFonts w:ascii="Arial" w:hAnsi="Arial" w:cs="Arial"/>
          <w:b/>
          <w:sz w:val="28"/>
          <w:szCs w:val="28"/>
        </w:rPr>
      </w:pPr>
    </w:p>
    <w:p w14:paraId="097AB43E" w14:textId="77777777" w:rsidR="000F0B80" w:rsidRPr="000F0B80" w:rsidRDefault="000F0B80" w:rsidP="000F0B80">
      <w:pPr>
        <w:spacing w:line="360" w:lineRule="auto"/>
        <w:jc w:val="center"/>
        <w:rPr>
          <w:rFonts w:ascii="Arial" w:hAnsi="Arial" w:cs="Arial"/>
          <w:b/>
          <w:sz w:val="28"/>
          <w:szCs w:val="28"/>
        </w:rPr>
      </w:pPr>
      <w:r w:rsidRPr="000F0B80">
        <w:rPr>
          <w:rFonts w:ascii="Arial" w:hAnsi="Arial" w:cs="Arial"/>
          <w:b/>
          <w:sz w:val="28"/>
          <w:szCs w:val="28"/>
        </w:rPr>
        <w:t>R E S U L T A N D O</w:t>
      </w:r>
    </w:p>
    <w:p w14:paraId="436151AA" w14:textId="27AB897A" w:rsidR="000F0B80" w:rsidRPr="000F0B80" w:rsidRDefault="000F0B80" w:rsidP="000F0B80">
      <w:pPr>
        <w:spacing w:line="360" w:lineRule="auto"/>
        <w:ind w:firstLine="709"/>
        <w:jc w:val="both"/>
        <w:rPr>
          <w:rFonts w:ascii="Arial" w:hAnsi="Arial" w:cs="Arial"/>
          <w:sz w:val="28"/>
          <w:szCs w:val="28"/>
        </w:rPr>
      </w:pPr>
      <w:r w:rsidRPr="000F0B80">
        <w:rPr>
          <w:rFonts w:ascii="Arial" w:hAnsi="Arial" w:cs="Arial"/>
          <w:sz w:val="28"/>
          <w:szCs w:val="28"/>
        </w:rPr>
        <w:lastRenderedPageBreak/>
        <w:t xml:space="preserve"> </w:t>
      </w:r>
      <w:r w:rsidRPr="000F0B80">
        <w:rPr>
          <w:rFonts w:ascii="Arial" w:hAnsi="Arial" w:cs="Arial"/>
          <w:b/>
          <w:sz w:val="28"/>
          <w:szCs w:val="28"/>
        </w:rPr>
        <w:t>1.-</w:t>
      </w:r>
      <w:r w:rsidRPr="000F0B80">
        <w:rPr>
          <w:rFonts w:ascii="Arial" w:hAnsi="Arial" w:cs="Arial"/>
          <w:sz w:val="28"/>
          <w:szCs w:val="28"/>
        </w:rPr>
        <w:t xml:space="preserve"> </w:t>
      </w:r>
      <w:r w:rsidR="00606CF8" w:rsidRPr="00606CF8">
        <w:rPr>
          <w:rFonts w:ascii="Arial" w:hAnsi="Arial" w:cs="Arial"/>
          <w:sz w:val="28"/>
          <w:szCs w:val="28"/>
        </w:rPr>
        <w:t xml:space="preserve">Inicialmente, </w:t>
      </w:r>
      <w:r w:rsidR="00525E2E">
        <w:rPr>
          <w:rFonts w:ascii="Arial" w:hAnsi="Arial" w:cs="Arial"/>
          <w:sz w:val="28"/>
          <w:szCs w:val="28"/>
        </w:rPr>
        <w:t xml:space="preserve">mediante </w:t>
      </w:r>
      <w:r w:rsidR="00232859">
        <w:rPr>
          <w:rFonts w:ascii="Arial" w:hAnsi="Arial" w:cs="Arial"/>
          <w:sz w:val="28"/>
          <w:szCs w:val="28"/>
        </w:rPr>
        <w:t xml:space="preserve">oficio y anexos </w:t>
      </w:r>
      <w:r w:rsidR="00606CF8" w:rsidRPr="00606CF8">
        <w:rPr>
          <w:rFonts w:ascii="Arial" w:hAnsi="Arial" w:cs="Arial"/>
          <w:sz w:val="28"/>
          <w:szCs w:val="28"/>
        </w:rPr>
        <w:t>recibido</w:t>
      </w:r>
      <w:r w:rsidR="00232859">
        <w:rPr>
          <w:rFonts w:ascii="Arial" w:hAnsi="Arial" w:cs="Arial"/>
          <w:sz w:val="28"/>
          <w:szCs w:val="28"/>
        </w:rPr>
        <w:t>s</w:t>
      </w:r>
      <w:r w:rsidR="00606CF8" w:rsidRPr="00606CF8">
        <w:rPr>
          <w:rFonts w:ascii="Arial" w:hAnsi="Arial" w:cs="Arial"/>
          <w:sz w:val="28"/>
          <w:szCs w:val="28"/>
        </w:rPr>
        <w:t xml:space="preserve"> el </w:t>
      </w:r>
      <w:r w:rsidR="008561E5">
        <w:rPr>
          <w:rFonts w:ascii="Arial" w:hAnsi="Arial" w:cs="Arial"/>
          <w:sz w:val="28"/>
          <w:szCs w:val="28"/>
        </w:rPr>
        <w:t xml:space="preserve">ocho de agosto </w:t>
      </w:r>
      <w:r w:rsidR="00606CF8" w:rsidRPr="00606CF8">
        <w:rPr>
          <w:rFonts w:ascii="Arial" w:hAnsi="Arial" w:cs="Arial"/>
          <w:sz w:val="28"/>
          <w:szCs w:val="28"/>
        </w:rPr>
        <w:t>de dos mil veintitrés</w:t>
      </w:r>
      <w:r w:rsidR="00232859">
        <w:rPr>
          <w:rFonts w:ascii="Arial" w:hAnsi="Arial" w:cs="Arial"/>
          <w:sz w:val="28"/>
          <w:szCs w:val="28"/>
        </w:rPr>
        <w:t>,</w:t>
      </w:r>
      <w:r w:rsidR="00606CF8" w:rsidRPr="00606CF8">
        <w:rPr>
          <w:rFonts w:ascii="Arial" w:hAnsi="Arial" w:cs="Arial"/>
          <w:sz w:val="28"/>
          <w:szCs w:val="28"/>
        </w:rPr>
        <w:t xml:space="preserve"> </w:t>
      </w:r>
      <w:r w:rsidR="00525E2E">
        <w:rPr>
          <w:rFonts w:ascii="Arial" w:hAnsi="Arial" w:cs="Arial"/>
          <w:sz w:val="28"/>
          <w:szCs w:val="28"/>
        </w:rPr>
        <w:t>por</w:t>
      </w:r>
      <w:r w:rsidR="00232859">
        <w:rPr>
          <w:rFonts w:ascii="Arial" w:hAnsi="Arial" w:cs="Arial"/>
          <w:sz w:val="28"/>
          <w:szCs w:val="28"/>
        </w:rPr>
        <w:t xml:space="preserve"> incompetencia declinada por la Junta Local de Conciliación y Arbitraje</w:t>
      </w:r>
      <w:r w:rsidR="005E06C6">
        <w:rPr>
          <w:rFonts w:ascii="Arial" w:hAnsi="Arial" w:cs="Arial"/>
          <w:sz w:val="28"/>
          <w:szCs w:val="28"/>
        </w:rPr>
        <w:t xml:space="preserve"> del Estado de Sonora, con sede en Hermosillo</w:t>
      </w:r>
      <w:r w:rsidR="00232859">
        <w:rPr>
          <w:rFonts w:ascii="Arial" w:hAnsi="Arial" w:cs="Arial"/>
          <w:sz w:val="28"/>
          <w:szCs w:val="28"/>
        </w:rPr>
        <w:t>,</w:t>
      </w:r>
      <w:r w:rsidR="00525E2E">
        <w:rPr>
          <w:rFonts w:ascii="Arial" w:hAnsi="Arial" w:cs="Arial"/>
          <w:sz w:val="28"/>
          <w:szCs w:val="28"/>
        </w:rPr>
        <w:t xml:space="preserve"> este</w:t>
      </w:r>
      <w:r w:rsidR="00606CF8" w:rsidRPr="00606CF8">
        <w:rPr>
          <w:rFonts w:ascii="Arial" w:hAnsi="Arial" w:cs="Arial"/>
          <w:sz w:val="28"/>
          <w:szCs w:val="28"/>
        </w:rPr>
        <w:t xml:space="preserve"> Tribunal de Justicia Administrativa del Estado de Sonora tuvo a la </w:t>
      </w:r>
      <w:r w:rsidR="00606CF8" w:rsidRPr="00606CF8">
        <w:rPr>
          <w:rFonts w:ascii="Arial" w:hAnsi="Arial" w:cs="Arial"/>
          <w:b/>
          <w:sz w:val="28"/>
          <w:szCs w:val="28"/>
        </w:rPr>
        <w:t xml:space="preserve">C. </w:t>
      </w:r>
      <w:r w:rsidR="00081CEA">
        <w:rPr>
          <w:rFonts w:ascii="Arial" w:hAnsi="Arial" w:cs="Arial"/>
          <w:b/>
          <w:sz w:val="28"/>
          <w:szCs w:val="28"/>
        </w:rPr>
        <w:t>**** **** **** ****</w:t>
      </w:r>
      <w:r w:rsidR="00C13281">
        <w:rPr>
          <w:rFonts w:ascii="Arial" w:hAnsi="Arial" w:cs="Arial"/>
          <w:b/>
          <w:sz w:val="28"/>
          <w:szCs w:val="28"/>
        </w:rPr>
        <w:t xml:space="preserve"> </w:t>
      </w:r>
      <w:r w:rsidR="00606CF8">
        <w:rPr>
          <w:rFonts w:ascii="Arial" w:hAnsi="Arial" w:cs="Arial"/>
          <w:sz w:val="28"/>
          <w:szCs w:val="28"/>
        </w:rPr>
        <w:t>demandando a</w:t>
      </w:r>
      <w:r w:rsidR="00606CF8" w:rsidRPr="00606CF8">
        <w:rPr>
          <w:rFonts w:ascii="Arial" w:hAnsi="Arial" w:cs="Arial"/>
          <w:sz w:val="28"/>
          <w:szCs w:val="28"/>
        </w:rPr>
        <w:t xml:space="preserve"> </w:t>
      </w:r>
      <w:r w:rsidR="00606CF8" w:rsidRPr="00606CF8">
        <w:rPr>
          <w:rFonts w:ascii="Arial" w:hAnsi="Arial" w:cs="Arial"/>
          <w:b/>
          <w:sz w:val="28"/>
          <w:szCs w:val="28"/>
        </w:rPr>
        <w:t xml:space="preserve">SERVICIOS EDUCATIVOS DEL ESTADO DE SONORA </w:t>
      </w:r>
      <w:r w:rsidR="00606CF8" w:rsidRPr="00606CF8">
        <w:rPr>
          <w:rFonts w:ascii="Arial" w:hAnsi="Arial" w:cs="Arial"/>
          <w:sz w:val="28"/>
          <w:szCs w:val="28"/>
        </w:rPr>
        <w:t>y</w:t>
      </w:r>
      <w:r w:rsidR="00606CF8">
        <w:rPr>
          <w:rFonts w:ascii="Arial" w:hAnsi="Arial" w:cs="Arial"/>
          <w:sz w:val="28"/>
          <w:szCs w:val="28"/>
        </w:rPr>
        <w:t xml:space="preserve"> a</w:t>
      </w:r>
      <w:r w:rsidR="00606CF8" w:rsidRPr="00606CF8">
        <w:rPr>
          <w:rFonts w:ascii="Arial" w:hAnsi="Arial" w:cs="Arial"/>
          <w:b/>
          <w:sz w:val="28"/>
          <w:szCs w:val="28"/>
        </w:rPr>
        <w:t xml:space="preserve"> LA SECRETARÍA DE EDUCACIÓN Y CULTURA DEL ESTADO DE SONORA</w:t>
      </w:r>
      <w:r w:rsidR="00606CF8" w:rsidRPr="00606CF8">
        <w:rPr>
          <w:rFonts w:ascii="Arial" w:hAnsi="Arial" w:cs="Arial"/>
          <w:sz w:val="28"/>
          <w:szCs w:val="28"/>
        </w:rPr>
        <w:t xml:space="preserve"> en los siguientes términos</w:t>
      </w:r>
      <w:r w:rsidRPr="000F0B80">
        <w:rPr>
          <w:rFonts w:ascii="Arial" w:hAnsi="Arial" w:cs="Arial"/>
          <w:sz w:val="28"/>
          <w:szCs w:val="28"/>
        </w:rPr>
        <w:t>:</w:t>
      </w:r>
    </w:p>
    <w:p w14:paraId="0786C7DE" w14:textId="428FA359" w:rsidR="000F0B80" w:rsidRPr="0098050B" w:rsidRDefault="000F0B80" w:rsidP="000F0B80">
      <w:pPr>
        <w:jc w:val="center"/>
        <w:rPr>
          <w:rFonts w:ascii="Arial" w:hAnsi="Arial" w:cs="Arial"/>
          <w:i/>
        </w:rPr>
      </w:pPr>
      <w:r w:rsidRPr="0098050B">
        <w:rPr>
          <w:rFonts w:ascii="Arial" w:hAnsi="Arial" w:cs="Arial"/>
          <w:i/>
          <w:sz w:val="28"/>
          <w:szCs w:val="28"/>
        </w:rPr>
        <w:t>“</w:t>
      </w:r>
      <w:r w:rsidR="00C87B5F" w:rsidRPr="0098050B">
        <w:rPr>
          <w:rFonts w:ascii="Arial" w:hAnsi="Arial" w:cs="Arial"/>
          <w:b/>
          <w:i/>
        </w:rPr>
        <w:t>PRESTACIONES.</w:t>
      </w:r>
    </w:p>
    <w:p w14:paraId="09E6B73D" w14:textId="33F224C3" w:rsidR="0098050B" w:rsidRPr="0098050B" w:rsidRDefault="0098050B" w:rsidP="0098050B">
      <w:pPr>
        <w:spacing w:line="270" w:lineRule="exact"/>
        <w:ind w:firstLine="708"/>
        <w:jc w:val="both"/>
        <w:rPr>
          <w:i/>
        </w:rPr>
      </w:pPr>
      <w:r w:rsidRPr="0098050B">
        <w:rPr>
          <w:rStyle w:val="Cuerpodeltexto2Exact"/>
          <w:i/>
        </w:rPr>
        <w:t xml:space="preserve">a).EI reconocimiento de mi antigüedad de </w:t>
      </w:r>
      <w:r w:rsidR="00081CEA">
        <w:rPr>
          <w:rStyle w:val="Cuerpodeltexto2Exact"/>
          <w:i/>
        </w:rPr>
        <w:t>**** **** **** ****</w:t>
      </w:r>
      <w:r w:rsidR="00C13281">
        <w:rPr>
          <w:rStyle w:val="Cuerpodeltexto2Exact"/>
          <w:i/>
        </w:rPr>
        <w:t xml:space="preserve"> </w:t>
      </w:r>
      <w:r w:rsidRPr="0098050B">
        <w:rPr>
          <w:rStyle w:val="Cuerpodeltexto2Exact"/>
          <w:i/>
        </w:rPr>
        <w:t>(</w:t>
      </w:r>
      <w:r w:rsidR="00081CEA">
        <w:rPr>
          <w:rStyle w:val="Cuerpodeltexto2Exact"/>
          <w:i/>
        </w:rPr>
        <w:t>**** **** **** ****</w:t>
      </w:r>
      <w:r w:rsidRPr="0098050B">
        <w:rPr>
          <w:rStyle w:val="Cuerpodeltexto2Exact"/>
          <w:i/>
        </w:rPr>
        <w:t>) años al servicio de la demandada.</w:t>
      </w:r>
    </w:p>
    <w:p w14:paraId="1EB640F3" w14:textId="1E77F94C" w:rsidR="000D5FD8" w:rsidRDefault="0098050B" w:rsidP="000D5FD8">
      <w:pPr>
        <w:pStyle w:val="NormalWeb"/>
        <w:spacing w:after="240" w:afterAutospacing="0" w:line="360" w:lineRule="auto"/>
        <w:ind w:firstLine="708"/>
        <w:jc w:val="both"/>
        <w:rPr>
          <w:rStyle w:val="Cuerpodeltexto2Exact"/>
          <w:i/>
          <w:sz w:val="22"/>
          <w:szCs w:val="22"/>
          <w:lang w:eastAsia="en-US"/>
        </w:rPr>
      </w:pPr>
      <w:r w:rsidRPr="0098050B">
        <w:rPr>
          <w:rStyle w:val="Cuerpodeltexto2Exact"/>
          <w:i/>
          <w:sz w:val="22"/>
          <w:szCs w:val="22"/>
          <w:lang w:eastAsia="en-US"/>
        </w:rPr>
        <w:t xml:space="preserve">b).EI pago de la cantidad de </w:t>
      </w:r>
      <w:r w:rsidRPr="0098050B">
        <w:rPr>
          <w:rStyle w:val="Cuerpodeltexto2Exact"/>
          <w:b/>
          <w:bCs/>
          <w:i/>
          <w:sz w:val="22"/>
          <w:szCs w:val="22"/>
          <w:lang w:eastAsia="en-US"/>
        </w:rPr>
        <w:t>$</w:t>
      </w:r>
      <w:r w:rsidR="00081CEA">
        <w:rPr>
          <w:rStyle w:val="Cuerpodeltexto2Exact"/>
          <w:b/>
          <w:bCs/>
          <w:i/>
          <w:sz w:val="22"/>
          <w:szCs w:val="22"/>
          <w:lang w:eastAsia="en-US"/>
        </w:rPr>
        <w:t>**** **** **** ****</w:t>
      </w:r>
      <w:r w:rsidR="008561E5">
        <w:rPr>
          <w:rStyle w:val="Cuerpodeltexto2Exact"/>
          <w:b/>
          <w:bCs/>
          <w:i/>
          <w:sz w:val="22"/>
          <w:szCs w:val="22"/>
          <w:lang w:eastAsia="en-US"/>
        </w:rPr>
        <w:t xml:space="preserve"> </w:t>
      </w:r>
      <w:r w:rsidRPr="0098050B">
        <w:rPr>
          <w:rStyle w:val="Cuerpodeltexto2Exact"/>
          <w:b/>
          <w:bCs/>
          <w:i/>
          <w:sz w:val="22"/>
          <w:szCs w:val="22"/>
          <w:lang w:eastAsia="en-US"/>
        </w:rPr>
        <w:t>(</w:t>
      </w:r>
      <w:r w:rsidR="00081CEA">
        <w:rPr>
          <w:rStyle w:val="Cuerpodeltexto2Exact"/>
          <w:b/>
          <w:bCs/>
          <w:i/>
          <w:sz w:val="22"/>
          <w:szCs w:val="22"/>
          <w:lang w:eastAsia="en-US"/>
        </w:rPr>
        <w:t>**** **** **** ****</w:t>
      </w:r>
      <w:r w:rsidRPr="0098050B">
        <w:rPr>
          <w:rStyle w:val="Cuerpodeltexto2Exact"/>
          <w:b/>
          <w:bCs/>
          <w:i/>
          <w:sz w:val="22"/>
          <w:szCs w:val="22"/>
          <w:lang w:eastAsia="en-US"/>
        </w:rPr>
        <w:t xml:space="preserve">), </w:t>
      </w:r>
      <w:r w:rsidRPr="0098050B">
        <w:rPr>
          <w:rStyle w:val="Cuerpodeltexto2Exact"/>
          <w:i/>
          <w:sz w:val="22"/>
          <w:szCs w:val="22"/>
          <w:lang w:eastAsia="en-US"/>
        </w:rPr>
        <w:t xml:space="preserve">por concepto de la Prima de Antigüedad respectiva a mis </w:t>
      </w:r>
      <w:r w:rsidR="00081CEA">
        <w:rPr>
          <w:rStyle w:val="Cuerpodeltexto2Exact"/>
          <w:i/>
          <w:sz w:val="22"/>
          <w:szCs w:val="22"/>
          <w:lang w:eastAsia="en-US"/>
        </w:rPr>
        <w:t>**** **** **** ****</w:t>
      </w:r>
      <w:r w:rsidR="003760E9" w:rsidRPr="003760E9">
        <w:rPr>
          <w:rStyle w:val="Cuerpodeltexto2Exact"/>
          <w:i/>
          <w:sz w:val="22"/>
          <w:szCs w:val="22"/>
          <w:lang w:eastAsia="en-US"/>
        </w:rPr>
        <w:t xml:space="preserve"> (</w:t>
      </w:r>
      <w:r w:rsidR="00081CEA">
        <w:rPr>
          <w:rStyle w:val="Cuerpodeltexto2Exact"/>
          <w:i/>
          <w:sz w:val="22"/>
          <w:szCs w:val="22"/>
          <w:lang w:eastAsia="en-US"/>
        </w:rPr>
        <w:t>**** **** **** ****</w:t>
      </w:r>
      <w:r w:rsidR="003760E9" w:rsidRPr="003760E9">
        <w:rPr>
          <w:rStyle w:val="Cuerpodeltexto2Exact"/>
          <w:i/>
          <w:sz w:val="22"/>
          <w:szCs w:val="22"/>
          <w:lang w:eastAsia="en-US"/>
        </w:rPr>
        <w:t xml:space="preserve">) </w:t>
      </w:r>
      <w:r w:rsidRPr="0098050B">
        <w:rPr>
          <w:rStyle w:val="Cuerpodeltexto2Exact"/>
          <w:i/>
          <w:sz w:val="22"/>
          <w:szCs w:val="22"/>
          <w:lang w:eastAsia="en-US"/>
        </w:rPr>
        <w:t>años de servicios que presté a las demandadas, de conformidad con lo establecido en las fracciones I, II, III y VI del artículo 162 de la Ley Federal del Trabajo.</w:t>
      </w:r>
    </w:p>
    <w:p w14:paraId="2C8A6D27" w14:textId="77777777" w:rsidR="0098050B" w:rsidRPr="0098050B" w:rsidRDefault="0098050B" w:rsidP="0098050B">
      <w:pPr>
        <w:pStyle w:val="NormalWeb"/>
        <w:spacing w:after="240" w:line="360" w:lineRule="auto"/>
        <w:jc w:val="both"/>
        <w:rPr>
          <w:rStyle w:val="Cuerpodeltexto2Exact"/>
          <w:i/>
          <w:sz w:val="22"/>
          <w:lang w:eastAsia="en-US"/>
        </w:rPr>
      </w:pPr>
      <w:r w:rsidRPr="0098050B">
        <w:rPr>
          <w:rStyle w:val="Cuerpodeltexto2Exact"/>
          <w:i/>
          <w:sz w:val="22"/>
          <w:lang w:eastAsia="en-US"/>
        </w:rPr>
        <w:t>Fundan la presente demanda laboral, los siguientes:</w:t>
      </w:r>
    </w:p>
    <w:p w14:paraId="34B465AD" w14:textId="037381B8" w:rsidR="0098050B" w:rsidRPr="0098050B" w:rsidRDefault="0098050B" w:rsidP="0098050B">
      <w:pPr>
        <w:pStyle w:val="NormalWeb"/>
        <w:spacing w:after="240" w:line="360" w:lineRule="auto"/>
        <w:jc w:val="center"/>
        <w:rPr>
          <w:rStyle w:val="Cuerpodeltexto2Exact"/>
          <w:b/>
          <w:i/>
          <w:sz w:val="22"/>
          <w:lang w:eastAsia="en-US"/>
        </w:rPr>
      </w:pPr>
      <w:r w:rsidRPr="0098050B">
        <w:rPr>
          <w:rStyle w:val="Cuerpodeltexto2Exact"/>
          <w:b/>
          <w:i/>
          <w:sz w:val="22"/>
          <w:lang w:eastAsia="en-US"/>
        </w:rPr>
        <w:t>HECHOS.</w:t>
      </w:r>
    </w:p>
    <w:p w14:paraId="07AD7272" w14:textId="44DDBC2E" w:rsidR="0098050B" w:rsidRPr="0098050B" w:rsidRDefault="0098050B" w:rsidP="0098050B">
      <w:pPr>
        <w:pStyle w:val="NormalWeb"/>
        <w:spacing w:after="240" w:line="360" w:lineRule="auto"/>
        <w:ind w:firstLine="708"/>
        <w:jc w:val="both"/>
        <w:rPr>
          <w:rStyle w:val="Cuerpodeltexto2Exact"/>
          <w:i/>
          <w:sz w:val="22"/>
          <w:lang w:eastAsia="en-US"/>
        </w:rPr>
      </w:pPr>
      <w:r w:rsidRPr="0098050B">
        <w:rPr>
          <w:rStyle w:val="Cuerpodeltexto2Exact"/>
          <w:b/>
          <w:i/>
          <w:sz w:val="22"/>
          <w:lang w:eastAsia="en-US"/>
        </w:rPr>
        <w:t xml:space="preserve">PRIMERO. </w:t>
      </w:r>
      <w:r w:rsidRPr="0098050B">
        <w:rPr>
          <w:rStyle w:val="Cuerpodeltexto2Exact"/>
          <w:i/>
          <w:sz w:val="22"/>
          <w:lang w:eastAsia="en-US"/>
        </w:rPr>
        <w:t xml:space="preserve">Con fecha </w:t>
      </w:r>
      <w:r w:rsidR="00081CEA">
        <w:rPr>
          <w:rStyle w:val="Cuerpodeltexto2Exact"/>
          <w:i/>
          <w:sz w:val="22"/>
          <w:lang w:eastAsia="en-US"/>
        </w:rPr>
        <w:t>**** **** **** ****</w:t>
      </w:r>
      <w:r w:rsidR="00C13281">
        <w:rPr>
          <w:rStyle w:val="Cuerpodeltexto2Exact"/>
          <w:i/>
          <w:sz w:val="22"/>
          <w:lang w:eastAsia="en-US"/>
        </w:rPr>
        <w:t xml:space="preserve"> </w:t>
      </w:r>
      <w:r w:rsidRPr="0098050B">
        <w:rPr>
          <w:rStyle w:val="Cuerpodeltexto2Exact"/>
          <w:i/>
          <w:sz w:val="22"/>
          <w:lang w:eastAsia="en-US"/>
        </w:rPr>
        <w:t xml:space="preserve">inicié a prestar mis servicios personales y subordinados para las demandadas con la categoría de planta, realizando funciones de </w:t>
      </w:r>
      <w:r w:rsidR="00081CEA">
        <w:rPr>
          <w:rStyle w:val="Cuerpodeltexto2Exact"/>
          <w:b/>
          <w:i/>
          <w:sz w:val="22"/>
          <w:lang w:eastAsia="en-US"/>
        </w:rPr>
        <w:t>**** **** **** ****</w:t>
      </w:r>
      <w:r w:rsidR="00C13281">
        <w:rPr>
          <w:rStyle w:val="Cuerpodeltexto2Exact"/>
          <w:b/>
          <w:i/>
          <w:sz w:val="22"/>
          <w:lang w:eastAsia="en-US"/>
        </w:rPr>
        <w:t xml:space="preserve"> </w:t>
      </w:r>
      <w:r w:rsidRPr="0098050B">
        <w:rPr>
          <w:rStyle w:val="Cuerpodeltexto2Exact"/>
          <w:i/>
          <w:sz w:val="22"/>
          <w:lang w:eastAsia="en-US"/>
        </w:rPr>
        <w:t xml:space="preserve">y como última clave presupuestal </w:t>
      </w:r>
      <w:r w:rsidR="00081CEA">
        <w:rPr>
          <w:rStyle w:val="Cuerpodeltexto2Exact"/>
          <w:i/>
          <w:sz w:val="22"/>
          <w:lang w:eastAsia="en-US"/>
        </w:rPr>
        <w:t>**** **** **** ****</w:t>
      </w:r>
      <w:r w:rsidRPr="0098050B">
        <w:rPr>
          <w:rStyle w:val="Cuerpodeltexto2Exact"/>
          <w:i/>
          <w:sz w:val="22"/>
          <w:lang w:eastAsia="en-US"/>
        </w:rPr>
        <w:t>.</w:t>
      </w:r>
    </w:p>
    <w:p w14:paraId="3FCDA1B0" w14:textId="462BC749" w:rsidR="0098050B" w:rsidRPr="0098050B" w:rsidRDefault="0098050B" w:rsidP="0098050B">
      <w:pPr>
        <w:pStyle w:val="NormalWeb"/>
        <w:spacing w:after="240" w:afterAutospacing="0" w:line="360" w:lineRule="auto"/>
        <w:ind w:firstLine="708"/>
        <w:jc w:val="both"/>
        <w:rPr>
          <w:rStyle w:val="Cuerpodeltexto2Exact"/>
          <w:i/>
          <w:lang w:eastAsia="en-US"/>
        </w:rPr>
      </w:pPr>
      <w:r w:rsidRPr="0098050B">
        <w:rPr>
          <w:rStyle w:val="Cuerpodeltexto2Exact"/>
          <w:b/>
          <w:i/>
          <w:sz w:val="22"/>
          <w:lang w:eastAsia="en-US"/>
        </w:rPr>
        <w:t xml:space="preserve">SEGUNDO. </w:t>
      </w:r>
      <w:r w:rsidRPr="0098050B">
        <w:rPr>
          <w:rStyle w:val="Cuerpodeltexto2Exact"/>
          <w:i/>
          <w:sz w:val="22"/>
          <w:lang w:eastAsia="en-US"/>
        </w:rPr>
        <w:t>Mi última ads</w:t>
      </w:r>
      <w:r w:rsidR="00232859">
        <w:rPr>
          <w:rStyle w:val="Cuerpodeltexto2Exact"/>
          <w:i/>
          <w:sz w:val="22"/>
          <w:lang w:eastAsia="en-US"/>
        </w:rPr>
        <w:t xml:space="preserve">cripción lo fue como </w:t>
      </w:r>
      <w:r w:rsidR="00081CEA">
        <w:rPr>
          <w:rStyle w:val="Cuerpodeltexto2Exact"/>
          <w:i/>
          <w:sz w:val="22"/>
          <w:lang w:eastAsia="en-US"/>
        </w:rPr>
        <w:t>**** **** **** ****</w:t>
      </w:r>
      <w:r w:rsidR="00410F6A">
        <w:rPr>
          <w:rStyle w:val="Cuerpodeltexto2Exact"/>
          <w:i/>
          <w:sz w:val="22"/>
          <w:lang w:eastAsia="en-US"/>
        </w:rPr>
        <w:t xml:space="preserve"> DE GRUPO</w:t>
      </w:r>
      <w:r w:rsidRPr="0098050B">
        <w:rPr>
          <w:rStyle w:val="Cuerpodeltexto2Exact"/>
          <w:i/>
          <w:sz w:val="22"/>
          <w:lang w:eastAsia="en-US"/>
        </w:rPr>
        <w:t xml:space="preserve">, de la Ciudad de </w:t>
      </w:r>
      <w:r w:rsidR="00410F6A">
        <w:rPr>
          <w:rStyle w:val="Cuerpodeltexto2Exact"/>
          <w:i/>
          <w:sz w:val="22"/>
          <w:lang w:eastAsia="en-US"/>
        </w:rPr>
        <w:t>Obregón,</w:t>
      </w:r>
      <w:r w:rsidR="00C13281">
        <w:rPr>
          <w:rStyle w:val="Cuerpodeltexto2Exact"/>
          <w:i/>
          <w:sz w:val="22"/>
          <w:lang w:eastAsia="en-US"/>
        </w:rPr>
        <w:t xml:space="preserve"> </w:t>
      </w:r>
      <w:r w:rsidRPr="0098050B">
        <w:rPr>
          <w:rStyle w:val="Cuerpodeltexto2Exact"/>
          <w:i/>
          <w:sz w:val="22"/>
          <w:lang w:eastAsia="en-US"/>
        </w:rPr>
        <w:t xml:space="preserve">Son., lugar en el cual laboré hasta el día </w:t>
      </w:r>
      <w:r w:rsidR="00081CEA">
        <w:rPr>
          <w:rStyle w:val="Cuerpodeltexto2Exact"/>
          <w:i/>
          <w:sz w:val="22"/>
          <w:lang w:eastAsia="en-US"/>
        </w:rPr>
        <w:t>**** **** **** ****</w:t>
      </w:r>
      <w:r w:rsidRPr="0098050B">
        <w:rPr>
          <w:rStyle w:val="Cuerpodeltexto2Exact"/>
          <w:i/>
          <w:sz w:val="22"/>
          <w:lang w:eastAsia="en-US"/>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r>
        <w:rPr>
          <w:rStyle w:val="Cuerpodeltexto2Exact"/>
          <w:i/>
          <w:sz w:val="22"/>
          <w:lang w:eastAsia="en-US"/>
        </w:rPr>
        <w:t>”</w:t>
      </w:r>
    </w:p>
    <w:p w14:paraId="5AADE456" w14:textId="36FB11AD" w:rsidR="00F248CC" w:rsidRPr="00F248CC" w:rsidRDefault="00F248CC" w:rsidP="0098050B">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 xml:space="preserve">2.- </w:t>
      </w:r>
      <w:r w:rsidR="0098050B" w:rsidRPr="0098050B">
        <w:rPr>
          <w:rFonts w:ascii="Arial" w:hAnsi="Arial" w:cs="Arial"/>
          <w:sz w:val="28"/>
          <w:szCs w:val="28"/>
        </w:rPr>
        <w:t xml:space="preserve">Posteriormente, en </w:t>
      </w:r>
      <w:r w:rsidR="0098050B" w:rsidRPr="00895CF1">
        <w:rPr>
          <w:rFonts w:ascii="Arial" w:hAnsi="Arial" w:cs="Arial"/>
          <w:sz w:val="28"/>
          <w:szCs w:val="28"/>
          <w:u w:val="single"/>
        </w:rPr>
        <w:t xml:space="preserve">auto de fecha </w:t>
      </w:r>
      <w:r w:rsidR="00E719EA">
        <w:rPr>
          <w:rFonts w:ascii="Arial" w:hAnsi="Arial" w:cs="Arial"/>
          <w:sz w:val="28"/>
          <w:szCs w:val="28"/>
          <w:u w:val="single"/>
        </w:rPr>
        <w:t>veintiocho</w:t>
      </w:r>
      <w:r w:rsidR="00C13281">
        <w:rPr>
          <w:rFonts w:ascii="Arial" w:hAnsi="Arial" w:cs="Arial"/>
          <w:sz w:val="28"/>
          <w:szCs w:val="28"/>
          <w:u w:val="single"/>
        </w:rPr>
        <w:t xml:space="preserve"> de </w:t>
      </w:r>
      <w:r w:rsidR="00E719EA">
        <w:rPr>
          <w:rFonts w:ascii="Arial" w:hAnsi="Arial" w:cs="Arial"/>
          <w:sz w:val="28"/>
          <w:szCs w:val="28"/>
          <w:u w:val="single"/>
        </w:rPr>
        <w:t>agosto</w:t>
      </w:r>
      <w:r w:rsidR="00C13281">
        <w:rPr>
          <w:rFonts w:ascii="Arial" w:hAnsi="Arial" w:cs="Arial"/>
          <w:sz w:val="28"/>
          <w:szCs w:val="28"/>
          <w:u w:val="single"/>
        </w:rPr>
        <w:t xml:space="preserve"> </w:t>
      </w:r>
      <w:r w:rsidR="0098050B" w:rsidRPr="00895CF1">
        <w:rPr>
          <w:rFonts w:ascii="Arial" w:hAnsi="Arial" w:cs="Arial"/>
          <w:sz w:val="28"/>
          <w:szCs w:val="28"/>
          <w:u w:val="single"/>
        </w:rPr>
        <w:t>de dos mil veintitrés</w:t>
      </w:r>
      <w:r w:rsidR="0098050B" w:rsidRPr="0098050B">
        <w:rPr>
          <w:rFonts w:ascii="Arial" w:hAnsi="Arial" w:cs="Arial"/>
          <w:sz w:val="28"/>
          <w:szCs w:val="28"/>
        </w:rPr>
        <w:t xml:space="preserve"> </w:t>
      </w:r>
      <w:r w:rsidR="00525E2E">
        <w:rPr>
          <w:rFonts w:ascii="Arial" w:hAnsi="Arial" w:cs="Arial"/>
          <w:sz w:val="28"/>
          <w:szCs w:val="28"/>
        </w:rPr>
        <w:t>[</w:t>
      </w:r>
      <w:r w:rsidR="0098050B" w:rsidRPr="0098050B">
        <w:rPr>
          <w:rFonts w:ascii="Arial" w:hAnsi="Arial" w:cs="Arial"/>
          <w:sz w:val="28"/>
          <w:szCs w:val="28"/>
        </w:rPr>
        <w:t xml:space="preserve">ff. </w:t>
      </w:r>
      <w:r w:rsidR="00E719EA">
        <w:rPr>
          <w:rFonts w:ascii="Arial" w:hAnsi="Arial" w:cs="Arial"/>
          <w:sz w:val="28"/>
          <w:szCs w:val="28"/>
        </w:rPr>
        <w:t>14-16</w:t>
      </w:r>
      <w:r w:rsidR="00525E2E">
        <w:rPr>
          <w:rFonts w:ascii="Arial" w:hAnsi="Arial" w:cs="Arial"/>
          <w:sz w:val="28"/>
          <w:szCs w:val="28"/>
        </w:rPr>
        <w:t>]</w:t>
      </w:r>
      <w:r w:rsidR="0098050B" w:rsidRPr="0098050B">
        <w:rPr>
          <w:rFonts w:ascii="Arial" w:hAnsi="Arial" w:cs="Arial"/>
          <w:sz w:val="28"/>
          <w:szCs w:val="28"/>
        </w:rPr>
        <w:t xml:space="preserve">, se le admitió la demanda </w:t>
      </w:r>
      <w:r w:rsidR="00E92335">
        <w:rPr>
          <w:rFonts w:ascii="Arial" w:hAnsi="Arial" w:cs="Arial"/>
          <w:sz w:val="28"/>
          <w:szCs w:val="28"/>
        </w:rPr>
        <w:t xml:space="preserve">a la </w:t>
      </w:r>
      <w:r w:rsidR="0098050B" w:rsidRPr="0098050B">
        <w:rPr>
          <w:rFonts w:ascii="Arial" w:hAnsi="Arial" w:cs="Arial"/>
          <w:sz w:val="28"/>
          <w:szCs w:val="28"/>
        </w:rPr>
        <w:t>actor</w:t>
      </w:r>
      <w:r w:rsidR="00E92335">
        <w:rPr>
          <w:rFonts w:ascii="Arial" w:hAnsi="Arial" w:cs="Arial"/>
          <w:sz w:val="28"/>
          <w:szCs w:val="28"/>
        </w:rPr>
        <w:t>a</w:t>
      </w:r>
      <w:r w:rsidR="0098050B" w:rsidRPr="0098050B">
        <w:rPr>
          <w:rFonts w:ascii="Arial" w:hAnsi="Arial" w:cs="Arial"/>
          <w:sz w:val="28"/>
          <w:szCs w:val="28"/>
        </w:rPr>
        <w:t xml:space="preserve"> en la vía y forma propuesta,</w:t>
      </w:r>
      <w:r w:rsidR="00E719EA">
        <w:rPr>
          <w:rFonts w:ascii="Arial" w:hAnsi="Arial" w:cs="Arial"/>
          <w:sz w:val="28"/>
          <w:szCs w:val="28"/>
        </w:rPr>
        <w:t xml:space="preserve"> ordenándose el emplazamiento a</w:t>
      </w:r>
      <w:r w:rsidR="0098050B" w:rsidRPr="0098050B">
        <w:rPr>
          <w:rFonts w:ascii="Arial" w:hAnsi="Arial" w:cs="Arial"/>
          <w:sz w:val="28"/>
          <w:szCs w:val="28"/>
        </w:rPr>
        <w:t xml:space="preserve"> </w:t>
      </w:r>
      <w:r w:rsidR="0098050B" w:rsidRPr="006664A2">
        <w:rPr>
          <w:rFonts w:ascii="Arial" w:hAnsi="Arial" w:cs="Arial"/>
          <w:b/>
          <w:sz w:val="28"/>
          <w:szCs w:val="28"/>
        </w:rPr>
        <w:t>SERVICIOS EDUCATIVOS DEL ESTADO DE SONORA</w:t>
      </w:r>
      <w:r w:rsidR="0098050B" w:rsidRPr="0098050B">
        <w:rPr>
          <w:rFonts w:ascii="Arial" w:hAnsi="Arial" w:cs="Arial"/>
          <w:sz w:val="28"/>
          <w:szCs w:val="28"/>
        </w:rPr>
        <w:t xml:space="preserve"> y a</w:t>
      </w:r>
      <w:r w:rsidR="0098050B">
        <w:rPr>
          <w:rFonts w:ascii="Arial" w:hAnsi="Arial" w:cs="Arial"/>
          <w:sz w:val="28"/>
          <w:szCs w:val="28"/>
        </w:rPr>
        <w:t xml:space="preserve"> la</w:t>
      </w:r>
      <w:r w:rsidR="0098050B" w:rsidRPr="0098050B">
        <w:rPr>
          <w:rFonts w:ascii="Arial" w:hAnsi="Arial" w:cs="Arial"/>
          <w:sz w:val="28"/>
          <w:szCs w:val="28"/>
        </w:rPr>
        <w:t xml:space="preserve"> </w:t>
      </w:r>
      <w:r w:rsidR="006664A2" w:rsidRPr="006664A2">
        <w:rPr>
          <w:rFonts w:ascii="Arial" w:hAnsi="Arial" w:cs="Arial"/>
          <w:b/>
          <w:sz w:val="28"/>
          <w:szCs w:val="28"/>
        </w:rPr>
        <w:t>SECRETARÍA DE EDUCACIÓN Y CULTURA</w:t>
      </w:r>
      <w:r w:rsidR="006664A2">
        <w:rPr>
          <w:rFonts w:ascii="Arial" w:hAnsi="Arial" w:cs="Arial"/>
          <w:sz w:val="28"/>
          <w:szCs w:val="28"/>
        </w:rPr>
        <w:t>.</w:t>
      </w:r>
    </w:p>
    <w:p w14:paraId="158750A3" w14:textId="0C3DABC7" w:rsidR="000F0B80" w:rsidRDefault="00D7482F" w:rsidP="00434AE9">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lastRenderedPageBreak/>
        <w:t>3</w:t>
      </w:r>
      <w:r w:rsidR="00F248CC">
        <w:rPr>
          <w:rFonts w:ascii="Arial" w:hAnsi="Arial" w:cs="Arial"/>
          <w:b/>
          <w:sz w:val="28"/>
          <w:szCs w:val="28"/>
        </w:rPr>
        <w:t xml:space="preserve">.- </w:t>
      </w:r>
      <w:r w:rsidR="00F248CC">
        <w:rPr>
          <w:rFonts w:ascii="Arial" w:hAnsi="Arial" w:cs="Arial"/>
          <w:sz w:val="28"/>
          <w:szCs w:val="28"/>
        </w:rPr>
        <w:t>Emplazad</w:t>
      </w:r>
      <w:r w:rsidR="00A45FC5">
        <w:rPr>
          <w:rFonts w:ascii="Arial" w:hAnsi="Arial" w:cs="Arial"/>
          <w:sz w:val="28"/>
          <w:szCs w:val="28"/>
        </w:rPr>
        <w:t>a</w:t>
      </w:r>
      <w:r w:rsidR="00F248CC">
        <w:rPr>
          <w:rFonts w:ascii="Arial" w:hAnsi="Arial" w:cs="Arial"/>
          <w:sz w:val="28"/>
          <w:szCs w:val="28"/>
        </w:rPr>
        <w:t>s</w:t>
      </w:r>
      <w:r w:rsidR="00A45FC5">
        <w:rPr>
          <w:rFonts w:ascii="Arial" w:hAnsi="Arial" w:cs="Arial"/>
          <w:sz w:val="28"/>
          <w:szCs w:val="28"/>
        </w:rPr>
        <w:t xml:space="preserve"> las autoridades demandadas,</w:t>
      </w:r>
      <w:r w:rsidR="00F248CC">
        <w:rPr>
          <w:rFonts w:ascii="Arial" w:hAnsi="Arial" w:cs="Arial"/>
          <w:sz w:val="28"/>
          <w:szCs w:val="28"/>
        </w:rPr>
        <w:t xml:space="preserve"> </w:t>
      </w:r>
      <w:r w:rsidR="00F248CC">
        <w:rPr>
          <w:rFonts w:ascii="Arial" w:hAnsi="Arial" w:cs="Arial"/>
          <w:b/>
          <w:sz w:val="28"/>
          <w:szCs w:val="28"/>
        </w:rPr>
        <w:t xml:space="preserve">SERVICIOS EDUCATIVOS DEL ESTADO DE SONORA </w:t>
      </w:r>
      <w:r w:rsidR="00F248CC" w:rsidRPr="000F0B80">
        <w:rPr>
          <w:rFonts w:ascii="Arial" w:hAnsi="Arial" w:cs="Arial"/>
          <w:sz w:val="28"/>
          <w:szCs w:val="28"/>
        </w:rPr>
        <w:t>y</w:t>
      </w:r>
      <w:r w:rsidR="00FE3792">
        <w:rPr>
          <w:rFonts w:ascii="Arial" w:hAnsi="Arial" w:cs="Arial"/>
          <w:sz w:val="28"/>
          <w:szCs w:val="28"/>
        </w:rPr>
        <w:t xml:space="preserve"> la</w:t>
      </w:r>
      <w:r w:rsidR="00F248CC">
        <w:rPr>
          <w:rFonts w:ascii="Arial" w:hAnsi="Arial" w:cs="Arial"/>
          <w:b/>
          <w:sz w:val="28"/>
          <w:szCs w:val="28"/>
        </w:rPr>
        <w:t xml:space="preserve"> SECRETARÍA DE EDUCACIÓN Y CULTURA DEL ESTADO DE SONORA</w:t>
      </w:r>
      <w:r w:rsidR="00F248CC" w:rsidRPr="000F0B80">
        <w:rPr>
          <w:rFonts w:ascii="Arial" w:hAnsi="Arial" w:cs="Arial"/>
          <w:b/>
          <w:sz w:val="28"/>
          <w:szCs w:val="28"/>
        </w:rPr>
        <w:t>,</w:t>
      </w:r>
      <w:r w:rsidR="00A573C5">
        <w:rPr>
          <w:rFonts w:ascii="Arial" w:hAnsi="Arial" w:cs="Arial"/>
          <w:sz w:val="28"/>
          <w:szCs w:val="28"/>
        </w:rPr>
        <w:t xml:space="preserve"> mediante escrito recibido el </w:t>
      </w:r>
      <w:r w:rsidR="00E92335">
        <w:rPr>
          <w:rFonts w:ascii="Arial" w:hAnsi="Arial" w:cs="Arial"/>
          <w:sz w:val="28"/>
          <w:szCs w:val="28"/>
        </w:rPr>
        <w:t>veintitrés de octubre</w:t>
      </w:r>
      <w:r w:rsidR="00A573C5">
        <w:rPr>
          <w:rFonts w:ascii="Arial" w:hAnsi="Arial" w:cs="Arial"/>
          <w:sz w:val="28"/>
          <w:szCs w:val="28"/>
        </w:rPr>
        <w:t xml:space="preserve"> de dos mil veintitrés, dieron contestación a la demanda</w:t>
      </w:r>
      <w:r w:rsidR="00FE3792">
        <w:rPr>
          <w:rFonts w:ascii="Arial" w:hAnsi="Arial" w:cs="Arial"/>
          <w:sz w:val="28"/>
          <w:szCs w:val="28"/>
        </w:rPr>
        <w:t>, esencialmente,</w:t>
      </w:r>
      <w:r w:rsidR="00A573C5">
        <w:rPr>
          <w:rFonts w:ascii="Arial" w:hAnsi="Arial" w:cs="Arial"/>
          <w:sz w:val="28"/>
          <w:szCs w:val="28"/>
        </w:rPr>
        <w:t xml:space="preserve"> en los términos siguientes:</w:t>
      </w:r>
    </w:p>
    <w:p w14:paraId="35A1803A" w14:textId="7BADA5C5" w:rsidR="00FE3792" w:rsidRDefault="00FE3792" w:rsidP="005D2FFC">
      <w:pPr>
        <w:pStyle w:val="ListParagraph"/>
        <w:spacing w:before="240" w:line="360" w:lineRule="auto"/>
        <w:ind w:left="0" w:right="50" w:firstLine="709"/>
        <w:jc w:val="both"/>
        <w:rPr>
          <w:bCs/>
          <w:sz w:val="28"/>
          <w:szCs w:val="28"/>
        </w:rPr>
      </w:pPr>
      <w:r w:rsidRPr="000B3FFC">
        <w:rPr>
          <w:bCs/>
          <w:sz w:val="28"/>
          <w:szCs w:val="28"/>
        </w:rPr>
        <w:t xml:space="preserve">A) </w:t>
      </w:r>
      <w:r>
        <w:rPr>
          <w:bCs/>
          <w:sz w:val="28"/>
          <w:szCs w:val="28"/>
        </w:rPr>
        <w:t xml:space="preserve">Niegan la acción y el derecho de la actora para reclamar el reconocimiento de antigüedad de </w:t>
      </w:r>
      <w:r w:rsidR="00081CEA">
        <w:rPr>
          <w:bCs/>
          <w:sz w:val="28"/>
          <w:szCs w:val="28"/>
        </w:rPr>
        <w:t>**** **** **** ****</w:t>
      </w:r>
      <w:r w:rsidR="00C13281">
        <w:rPr>
          <w:bCs/>
          <w:sz w:val="28"/>
          <w:szCs w:val="28"/>
        </w:rPr>
        <w:t xml:space="preserve"> </w:t>
      </w:r>
      <w:r>
        <w:rPr>
          <w:bCs/>
          <w:sz w:val="28"/>
          <w:szCs w:val="28"/>
        </w:rPr>
        <w:t xml:space="preserve">años, en virtud de que con la hoja única de servicios ofrecida como prueba por la actora, se observa una antigüedad reconocida de </w:t>
      </w:r>
      <w:r w:rsidR="00081CEA">
        <w:rPr>
          <w:bCs/>
          <w:sz w:val="28"/>
          <w:szCs w:val="28"/>
        </w:rPr>
        <w:t>**** **** **** ****</w:t>
      </w:r>
      <w:r w:rsidR="00C13281">
        <w:rPr>
          <w:bCs/>
          <w:sz w:val="28"/>
          <w:szCs w:val="28"/>
        </w:rPr>
        <w:t xml:space="preserve"> </w:t>
      </w:r>
      <w:r>
        <w:rPr>
          <w:bCs/>
          <w:sz w:val="28"/>
          <w:szCs w:val="28"/>
        </w:rPr>
        <w:t>años</w:t>
      </w:r>
      <w:r w:rsidR="00E92335">
        <w:rPr>
          <w:bCs/>
          <w:sz w:val="28"/>
          <w:szCs w:val="28"/>
        </w:rPr>
        <w:t xml:space="preserve">, </w:t>
      </w:r>
      <w:r w:rsidR="00E719EA">
        <w:rPr>
          <w:bCs/>
          <w:sz w:val="28"/>
          <w:szCs w:val="28"/>
        </w:rPr>
        <w:t>ocho</w:t>
      </w:r>
      <w:r w:rsidR="00C13281">
        <w:rPr>
          <w:bCs/>
          <w:sz w:val="28"/>
          <w:szCs w:val="28"/>
        </w:rPr>
        <w:t xml:space="preserve"> </w:t>
      </w:r>
      <w:r w:rsidR="00E92335">
        <w:rPr>
          <w:bCs/>
          <w:sz w:val="28"/>
          <w:szCs w:val="28"/>
        </w:rPr>
        <w:t>meses</w:t>
      </w:r>
      <w:r>
        <w:rPr>
          <w:bCs/>
          <w:sz w:val="28"/>
          <w:szCs w:val="28"/>
        </w:rPr>
        <w:t xml:space="preserve"> y </w:t>
      </w:r>
      <w:r w:rsidR="00E719EA">
        <w:rPr>
          <w:bCs/>
          <w:sz w:val="28"/>
          <w:szCs w:val="28"/>
        </w:rPr>
        <w:t>treinta</w:t>
      </w:r>
      <w:r w:rsidR="00C13281">
        <w:rPr>
          <w:bCs/>
          <w:sz w:val="28"/>
          <w:szCs w:val="28"/>
        </w:rPr>
        <w:t xml:space="preserve"> </w:t>
      </w:r>
      <w:r>
        <w:rPr>
          <w:bCs/>
          <w:sz w:val="28"/>
          <w:szCs w:val="28"/>
        </w:rPr>
        <w:t>días</w:t>
      </w:r>
      <w:r w:rsidRPr="000B3FFC">
        <w:rPr>
          <w:bCs/>
          <w:sz w:val="28"/>
          <w:szCs w:val="28"/>
        </w:rPr>
        <w:t>.</w:t>
      </w:r>
    </w:p>
    <w:p w14:paraId="7959BA82" w14:textId="531E1695" w:rsidR="00FE3792" w:rsidRDefault="00FE3792" w:rsidP="005D2FFC">
      <w:pPr>
        <w:pStyle w:val="ListParagraph"/>
        <w:spacing w:before="240" w:line="360" w:lineRule="auto"/>
        <w:ind w:left="0" w:right="50" w:firstLine="709"/>
        <w:jc w:val="both"/>
        <w:rPr>
          <w:bCs/>
          <w:sz w:val="28"/>
          <w:szCs w:val="28"/>
        </w:rPr>
      </w:pPr>
      <w:r>
        <w:rPr>
          <w:bCs/>
          <w:sz w:val="28"/>
          <w:szCs w:val="28"/>
        </w:rPr>
        <w:t xml:space="preserve">Lo anterior, precisando que previamente la actora prestó sus servicios </w:t>
      </w:r>
      <w:r w:rsidR="00FE0712">
        <w:rPr>
          <w:bCs/>
          <w:sz w:val="28"/>
          <w:szCs w:val="28"/>
        </w:rPr>
        <w:t xml:space="preserve">como </w:t>
      </w:r>
      <w:r w:rsidR="00081CEA">
        <w:rPr>
          <w:bCs/>
          <w:sz w:val="28"/>
          <w:szCs w:val="28"/>
        </w:rPr>
        <w:t>**** **** **** ****</w:t>
      </w:r>
      <w:r w:rsidR="00FE0712">
        <w:rPr>
          <w:bCs/>
          <w:sz w:val="28"/>
          <w:szCs w:val="28"/>
        </w:rPr>
        <w:t xml:space="preserve"> federalizada de la Secretaría de Educación Pública hasta la publicación del Acuerdo Nacional para la Modernización de la Educación Básica, publicado en el Diario Oficial de la Federación el </w:t>
      </w:r>
      <w:r w:rsidR="00081CEA">
        <w:rPr>
          <w:bCs/>
          <w:sz w:val="28"/>
          <w:szCs w:val="28"/>
        </w:rPr>
        <w:t>**** **** **** ****</w:t>
      </w:r>
      <w:r>
        <w:rPr>
          <w:bCs/>
          <w:sz w:val="28"/>
          <w:szCs w:val="28"/>
        </w:rPr>
        <w:t>.</w:t>
      </w:r>
    </w:p>
    <w:p w14:paraId="2CF2FDDB" w14:textId="2B6F7E63" w:rsidR="00FE0712" w:rsidRDefault="009D2B23" w:rsidP="005D2FFC">
      <w:pPr>
        <w:pStyle w:val="ListParagraph"/>
        <w:spacing w:line="360" w:lineRule="auto"/>
        <w:ind w:left="0" w:right="50" w:firstLine="709"/>
        <w:jc w:val="both"/>
        <w:rPr>
          <w:bCs/>
          <w:sz w:val="28"/>
          <w:szCs w:val="28"/>
        </w:rPr>
      </w:pPr>
      <w:r>
        <w:rPr>
          <w:bCs/>
          <w:sz w:val="28"/>
          <w:szCs w:val="28"/>
        </w:rPr>
        <w:t>B</w:t>
      </w:r>
      <w:r w:rsidR="00FE3792" w:rsidRPr="000B3FFC">
        <w:rPr>
          <w:bCs/>
          <w:sz w:val="28"/>
          <w:szCs w:val="28"/>
        </w:rPr>
        <w:t xml:space="preserve">) </w:t>
      </w:r>
      <w:r>
        <w:rPr>
          <w:bCs/>
          <w:sz w:val="28"/>
          <w:szCs w:val="28"/>
        </w:rPr>
        <w:t>Negaron</w:t>
      </w:r>
      <w:r w:rsidR="00FE3792">
        <w:rPr>
          <w:bCs/>
          <w:sz w:val="28"/>
          <w:szCs w:val="28"/>
        </w:rPr>
        <w:t xml:space="preserve"> </w:t>
      </w:r>
      <w:r w:rsidR="00FE0712">
        <w:rPr>
          <w:bCs/>
          <w:sz w:val="28"/>
          <w:szCs w:val="28"/>
        </w:rPr>
        <w:t>la acci</w:t>
      </w:r>
      <w:r>
        <w:rPr>
          <w:bCs/>
          <w:sz w:val="28"/>
          <w:szCs w:val="28"/>
        </w:rPr>
        <w:t>ón y el derecho</w:t>
      </w:r>
      <w:r w:rsidR="00FE0712">
        <w:rPr>
          <w:bCs/>
          <w:sz w:val="28"/>
          <w:szCs w:val="28"/>
        </w:rPr>
        <w:t xml:space="preserve"> de </w:t>
      </w:r>
      <w:r w:rsidR="00FE3792">
        <w:rPr>
          <w:bCs/>
          <w:sz w:val="28"/>
          <w:szCs w:val="28"/>
        </w:rPr>
        <w:t xml:space="preserve">la actora </w:t>
      </w:r>
      <w:r w:rsidR="00FE0712">
        <w:rPr>
          <w:bCs/>
          <w:sz w:val="28"/>
          <w:szCs w:val="28"/>
        </w:rPr>
        <w:t xml:space="preserve">para reclamar el pago de la prima de antigüedad, por no estar </w:t>
      </w:r>
      <w:r>
        <w:rPr>
          <w:bCs/>
          <w:sz w:val="28"/>
          <w:szCs w:val="28"/>
        </w:rPr>
        <w:t>prevista dentro de la Ley del Servicio Civil, sin que resulte aplicable de forma supletoria lo dispuesto en la Ley Federal del Trabajo.</w:t>
      </w:r>
    </w:p>
    <w:p w14:paraId="20F9C882" w14:textId="222D1255" w:rsidR="006A7A95" w:rsidRDefault="004E10DD" w:rsidP="00A5667B">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 xml:space="preserve">4.- </w:t>
      </w:r>
      <w:r w:rsidR="00C80921" w:rsidRPr="00BD5AF0">
        <w:rPr>
          <w:rFonts w:ascii="Arial" w:hAnsi="Arial" w:cs="Arial"/>
          <w:sz w:val="28"/>
          <w:szCs w:val="28"/>
        </w:rPr>
        <w:t xml:space="preserve">En </w:t>
      </w:r>
      <w:r w:rsidR="00C80921" w:rsidRPr="00895CF1">
        <w:rPr>
          <w:rFonts w:ascii="Arial" w:hAnsi="Arial" w:cs="Arial"/>
          <w:sz w:val="28"/>
          <w:szCs w:val="28"/>
          <w:u w:val="single"/>
        </w:rPr>
        <w:t>audiencia de</w:t>
      </w:r>
      <w:r w:rsidR="005C346E" w:rsidRPr="00895CF1">
        <w:rPr>
          <w:rFonts w:ascii="Arial" w:hAnsi="Arial" w:cs="Arial"/>
          <w:sz w:val="28"/>
          <w:szCs w:val="28"/>
          <w:u w:val="single"/>
        </w:rPr>
        <w:t xml:space="preserve"> pruebas y alegatos celebrada el </w:t>
      </w:r>
      <w:r w:rsidR="00081CEA">
        <w:rPr>
          <w:rFonts w:ascii="Arial" w:hAnsi="Arial" w:cs="Arial"/>
          <w:sz w:val="28"/>
          <w:szCs w:val="28"/>
          <w:u w:val="single"/>
        </w:rPr>
        <w:t>**** **** **** ****</w:t>
      </w:r>
      <w:r w:rsidR="00895CF1" w:rsidRPr="00895CF1">
        <w:rPr>
          <w:rFonts w:ascii="Arial" w:hAnsi="Arial" w:cs="Arial"/>
          <w:sz w:val="28"/>
          <w:szCs w:val="28"/>
        </w:rPr>
        <w:t xml:space="preserve"> [ff. </w:t>
      </w:r>
      <w:r w:rsidR="00E719EA">
        <w:rPr>
          <w:rFonts w:ascii="Arial" w:hAnsi="Arial" w:cs="Arial"/>
          <w:sz w:val="28"/>
          <w:szCs w:val="28"/>
        </w:rPr>
        <w:t>102-104</w:t>
      </w:r>
      <w:r w:rsidR="00895CF1" w:rsidRPr="00895CF1">
        <w:rPr>
          <w:rFonts w:ascii="Arial" w:hAnsi="Arial" w:cs="Arial"/>
          <w:sz w:val="28"/>
          <w:szCs w:val="28"/>
        </w:rPr>
        <w:t>]</w:t>
      </w:r>
      <w:r w:rsidR="00895CF1">
        <w:rPr>
          <w:rFonts w:ascii="Arial" w:hAnsi="Arial" w:cs="Arial"/>
          <w:sz w:val="28"/>
          <w:szCs w:val="28"/>
        </w:rPr>
        <w:t>,</w:t>
      </w:r>
      <w:r w:rsidR="00491FF5">
        <w:rPr>
          <w:rFonts w:ascii="Arial" w:hAnsi="Arial" w:cs="Arial"/>
          <w:sz w:val="28"/>
          <w:szCs w:val="28"/>
        </w:rPr>
        <w:t xml:space="preserve"> </w:t>
      </w:r>
      <w:r w:rsidR="00C80921" w:rsidRPr="00BD5AF0">
        <w:rPr>
          <w:rFonts w:ascii="Arial" w:hAnsi="Arial" w:cs="Arial"/>
          <w:sz w:val="28"/>
          <w:szCs w:val="28"/>
        </w:rPr>
        <w:t>se admitieron como pruebas d</w:t>
      </w:r>
      <w:r w:rsidR="009479E7">
        <w:rPr>
          <w:rFonts w:ascii="Arial" w:hAnsi="Arial" w:cs="Arial"/>
          <w:sz w:val="28"/>
          <w:szCs w:val="28"/>
        </w:rPr>
        <w:t>e</w:t>
      </w:r>
      <w:r w:rsidR="000F068E">
        <w:rPr>
          <w:rFonts w:ascii="Arial" w:hAnsi="Arial" w:cs="Arial"/>
          <w:sz w:val="28"/>
          <w:szCs w:val="28"/>
        </w:rPr>
        <w:t xml:space="preserve"> </w:t>
      </w:r>
      <w:r w:rsidR="009479E7">
        <w:rPr>
          <w:rFonts w:ascii="Arial" w:hAnsi="Arial" w:cs="Arial"/>
          <w:sz w:val="28"/>
          <w:szCs w:val="28"/>
        </w:rPr>
        <w:t>l</w:t>
      </w:r>
      <w:r w:rsidR="000F068E">
        <w:rPr>
          <w:rFonts w:ascii="Arial" w:hAnsi="Arial" w:cs="Arial"/>
          <w:sz w:val="28"/>
          <w:szCs w:val="28"/>
        </w:rPr>
        <w:t>a</w:t>
      </w:r>
      <w:r w:rsidR="009479E7">
        <w:rPr>
          <w:rFonts w:ascii="Arial" w:hAnsi="Arial" w:cs="Arial"/>
          <w:sz w:val="28"/>
          <w:szCs w:val="28"/>
        </w:rPr>
        <w:t xml:space="preserve"> </w:t>
      </w:r>
      <w:r w:rsidR="00F34AED" w:rsidRPr="006A7A95">
        <w:rPr>
          <w:rFonts w:ascii="Arial" w:hAnsi="Arial" w:cs="Arial"/>
          <w:b/>
          <w:sz w:val="28"/>
          <w:szCs w:val="28"/>
        </w:rPr>
        <w:t>ACTORA</w:t>
      </w:r>
      <w:r w:rsidR="00C80921">
        <w:rPr>
          <w:rFonts w:ascii="Arial" w:hAnsi="Arial" w:cs="Arial"/>
          <w:sz w:val="28"/>
          <w:szCs w:val="28"/>
        </w:rPr>
        <w:t xml:space="preserve"> las siguientes: </w:t>
      </w:r>
      <w:r w:rsidR="00601A6A">
        <w:rPr>
          <w:rFonts w:ascii="Arial" w:hAnsi="Arial" w:cs="Arial"/>
          <w:b/>
          <w:sz w:val="28"/>
          <w:szCs w:val="28"/>
        </w:rPr>
        <w:t>I</w:t>
      </w:r>
      <w:r w:rsidR="00F34AED" w:rsidRPr="006A7A95">
        <w:rPr>
          <w:rFonts w:ascii="Arial" w:hAnsi="Arial" w:cs="Arial"/>
          <w:b/>
          <w:sz w:val="28"/>
          <w:szCs w:val="28"/>
        </w:rPr>
        <w:t xml:space="preserve">.- </w:t>
      </w:r>
      <w:r w:rsidR="00C26DA1" w:rsidRPr="006A7A95">
        <w:rPr>
          <w:rFonts w:ascii="Arial" w:hAnsi="Arial" w:cs="Arial"/>
          <w:b/>
          <w:sz w:val="28"/>
          <w:szCs w:val="28"/>
        </w:rPr>
        <w:t>DOCUMENTAL</w:t>
      </w:r>
      <w:r w:rsidR="008C60E9">
        <w:rPr>
          <w:rFonts w:ascii="Arial" w:hAnsi="Arial" w:cs="Arial"/>
          <w:b/>
          <w:sz w:val="28"/>
          <w:szCs w:val="28"/>
        </w:rPr>
        <w:t xml:space="preserve"> PÚBLICA,</w:t>
      </w:r>
      <w:r w:rsidRPr="006A7A95">
        <w:rPr>
          <w:rFonts w:ascii="Arial" w:hAnsi="Arial" w:cs="Arial"/>
          <w:b/>
          <w:sz w:val="28"/>
          <w:szCs w:val="28"/>
        </w:rPr>
        <w:t xml:space="preserve"> </w:t>
      </w:r>
      <w:r>
        <w:rPr>
          <w:rFonts w:ascii="Arial" w:hAnsi="Arial" w:cs="Arial"/>
          <w:sz w:val="28"/>
          <w:szCs w:val="28"/>
        </w:rPr>
        <w:t xml:space="preserve">consistente en copia </w:t>
      </w:r>
      <w:r w:rsidR="00E719EA">
        <w:rPr>
          <w:rFonts w:ascii="Arial" w:hAnsi="Arial" w:cs="Arial"/>
          <w:sz w:val="28"/>
          <w:szCs w:val="28"/>
        </w:rPr>
        <w:t xml:space="preserve">de </w:t>
      </w:r>
      <w:r>
        <w:rPr>
          <w:rFonts w:ascii="Arial" w:hAnsi="Arial" w:cs="Arial"/>
          <w:sz w:val="28"/>
          <w:szCs w:val="28"/>
        </w:rPr>
        <w:t>Hoja Única de Servicios a nombre de</w:t>
      </w:r>
      <w:r w:rsidR="007D0A98">
        <w:rPr>
          <w:rFonts w:ascii="Arial" w:hAnsi="Arial" w:cs="Arial"/>
          <w:sz w:val="28"/>
          <w:szCs w:val="28"/>
        </w:rPr>
        <w:t xml:space="preserve"> </w:t>
      </w:r>
      <w:r>
        <w:rPr>
          <w:rFonts w:ascii="Arial" w:hAnsi="Arial" w:cs="Arial"/>
          <w:sz w:val="28"/>
          <w:szCs w:val="28"/>
        </w:rPr>
        <w:t>l</w:t>
      </w:r>
      <w:r w:rsidR="007D0A98">
        <w:rPr>
          <w:rFonts w:ascii="Arial" w:hAnsi="Arial" w:cs="Arial"/>
          <w:sz w:val="28"/>
          <w:szCs w:val="28"/>
        </w:rPr>
        <w:t>a</w:t>
      </w:r>
      <w:r>
        <w:rPr>
          <w:rFonts w:ascii="Arial" w:hAnsi="Arial" w:cs="Arial"/>
          <w:sz w:val="28"/>
          <w:szCs w:val="28"/>
        </w:rPr>
        <w:t xml:space="preserve"> actor</w:t>
      </w:r>
      <w:r w:rsidR="007D0A98">
        <w:rPr>
          <w:rFonts w:ascii="Arial" w:hAnsi="Arial" w:cs="Arial"/>
          <w:sz w:val="28"/>
          <w:szCs w:val="28"/>
        </w:rPr>
        <w:t>a</w:t>
      </w:r>
      <w:r w:rsidR="00C26DA1">
        <w:rPr>
          <w:rFonts w:ascii="Arial" w:hAnsi="Arial" w:cs="Arial"/>
          <w:sz w:val="28"/>
          <w:szCs w:val="28"/>
        </w:rPr>
        <w:t>;</w:t>
      </w:r>
      <w:r w:rsidR="00F34AED">
        <w:rPr>
          <w:rFonts w:ascii="Arial" w:hAnsi="Arial" w:cs="Arial"/>
          <w:sz w:val="28"/>
          <w:szCs w:val="28"/>
        </w:rPr>
        <w:t xml:space="preserve"> </w:t>
      </w:r>
      <w:r w:rsidR="00601A6A">
        <w:rPr>
          <w:rFonts w:ascii="Arial" w:hAnsi="Arial" w:cs="Arial"/>
          <w:b/>
          <w:sz w:val="28"/>
          <w:szCs w:val="28"/>
        </w:rPr>
        <w:t>II</w:t>
      </w:r>
      <w:r w:rsidR="00F34AED" w:rsidRPr="006A7A95">
        <w:rPr>
          <w:rFonts w:ascii="Arial" w:hAnsi="Arial" w:cs="Arial"/>
          <w:b/>
          <w:sz w:val="28"/>
          <w:szCs w:val="28"/>
        </w:rPr>
        <w:t>.- INSTRUMENTAL DE ACTUACIONES</w:t>
      </w:r>
      <w:r w:rsidR="00F34AED">
        <w:rPr>
          <w:rFonts w:ascii="Arial" w:hAnsi="Arial" w:cs="Arial"/>
          <w:sz w:val="28"/>
          <w:szCs w:val="28"/>
        </w:rPr>
        <w:t xml:space="preserve">; </w:t>
      </w:r>
      <w:r w:rsidR="0024066A">
        <w:rPr>
          <w:rFonts w:ascii="Arial" w:hAnsi="Arial" w:cs="Arial"/>
          <w:sz w:val="28"/>
          <w:szCs w:val="28"/>
        </w:rPr>
        <w:t xml:space="preserve">y </w:t>
      </w:r>
      <w:r w:rsidR="00601A6A">
        <w:rPr>
          <w:rFonts w:ascii="Arial" w:hAnsi="Arial" w:cs="Arial"/>
          <w:b/>
          <w:sz w:val="28"/>
          <w:szCs w:val="28"/>
        </w:rPr>
        <w:t>III</w:t>
      </w:r>
      <w:r w:rsidR="00F34AED" w:rsidRPr="006A7A95">
        <w:rPr>
          <w:rFonts w:ascii="Arial" w:hAnsi="Arial" w:cs="Arial"/>
          <w:b/>
          <w:sz w:val="28"/>
          <w:szCs w:val="28"/>
        </w:rPr>
        <w:t xml:space="preserve">.- PRESUNCIONAL </w:t>
      </w:r>
      <w:r w:rsidR="006A7A95" w:rsidRPr="006A7A95">
        <w:rPr>
          <w:rFonts w:ascii="Arial" w:hAnsi="Arial" w:cs="Arial"/>
          <w:b/>
          <w:sz w:val="28"/>
          <w:szCs w:val="28"/>
        </w:rPr>
        <w:t>LEGAL Y HUMANA</w:t>
      </w:r>
      <w:r w:rsidR="006A7A95">
        <w:rPr>
          <w:rFonts w:ascii="Arial" w:hAnsi="Arial" w:cs="Arial"/>
          <w:sz w:val="28"/>
          <w:szCs w:val="28"/>
        </w:rPr>
        <w:t>.</w:t>
      </w:r>
    </w:p>
    <w:p w14:paraId="46237C6F" w14:textId="3C98425B" w:rsidR="00A5667B" w:rsidRDefault="006A7A95" w:rsidP="00A5667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Como pruebas de la</w:t>
      </w:r>
      <w:r w:rsidR="00741A34">
        <w:rPr>
          <w:rFonts w:ascii="Arial" w:hAnsi="Arial" w:cs="Arial"/>
          <w:sz w:val="28"/>
          <w:szCs w:val="28"/>
        </w:rPr>
        <w:t xml:space="preserve">s </w:t>
      </w:r>
      <w:r w:rsidR="00741A34" w:rsidRPr="00D61195">
        <w:rPr>
          <w:rFonts w:ascii="Arial" w:hAnsi="Arial" w:cs="Arial"/>
          <w:b/>
          <w:bCs/>
          <w:sz w:val="28"/>
          <w:szCs w:val="28"/>
        </w:rPr>
        <w:t>autoridades</w:t>
      </w:r>
      <w:r>
        <w:rPr>
          <w:rFonts w:ascii="Arial" w:hAnsi="Arial" w:cs="Arial"/>
          <w:sz w:val="28"/>
          <w:szCs w:val="28"/>
        </w:rPr>
        <w:t xml:space="preserve"> </w:t>
      </w:r>
      <w:r w:rsidR="00741A34">
        <w:rPr>
          <w:rFonts w:ascii="Arial" w:hAnsi="Arial" w:cs="Arial"/>
          <w:b/>
          <w:sz w:val="28"/>
          <w:szCs w:val="28"/>
        </w:rPr>
        <w:t>demandadas</w:t>
      </w:r>
      <w:r>
        <w:rPr>
          <w:rFonts w:ascii="Arial" w:hAnsi="Arial" w:cs="Arial"/>
          <w:sz w:val="28"/>
          <w:szCs w:val="28"/>
        </w:rPr>
        <w:t xml:space="preserve">, </w:t>
      </w:r>
      <w:r w:rsidR="0032185D">
        <w:rPr>
          <w:rFonts w:ascii="Arial" w:hAnsi="Arial" w:cs="Arial"/>
          <w:sz w:val="28"/>
          <w:szCs w:val="28"/>
        </w:rPr>
        <w:t>se admitieron las siguiente</w:t>
      </w:r>
      <w:r w:rsidR="00901F72">
        <w:rPr>
          <w:rFonts w:ascii="Arial" w:hAnsi="Arial" w:cs="Arial"/>
          <w:sz w:val="28"/>
          <w:szCs w:val="28"/>
        </w:rPr>
        <w:t>s</w:t>
      </w:r>
      <w:r w:rsidR="0032185D">
        <w:rPr>
          <w:rFonts w:ascii="Arial" w:hAnsi="Arial" w:cs="Arial"/>
          <w:sz w:val="28"/>
          <w:szCs w:val="28"/>
        </w:rPr>
        <w:t xml:space="preserve">: </w:t>
      </w:r>
      <w:r w:rsidR="00601A6A">
        <w:rPr>
          <w:rFonts w:ascii="Arial" w:hAnsi="Arial" w:cs="Arial"/>
          <w:b/>
          <w:sz w:val="28"/>
          <w:szCs w:val="28"/>
        </w:rPr>
        <w:t>I</w:t>
      </w:r>
      <w:r w:rsidR="0032185D" w:rsidRPr="006A7A95">
        <w:rPr>
          <w:rFonts w:ascii="Arial" w:hAnsi="Arial" w:cs="Arial"/>
          <w:b/>
          <w:sz w:val="28"/>
          <w:szCs w:val="28"/>
        </w:rPr>
        <w:t>.- CONFESIONAL EXPRESA</w:t>
      </w:r>
      <w:r w:rsidR="0032185D">
        <w:rPr>
          <w:rFonts w:ascii="Arial" w:hAnsi="Arial" w:cs="Arial"/>
          <w:sz w:val="28"/>
          <w:szCs w:val="28"/>
        </w:rPr>
        <w:t xml:space="preserve">; </w:t>
      </w:r>
      <w:r w:rsidR="00601A6A">
        <w:rPr>
          <w:rFonts w:ascii="Arial" w:hAnsi="Arial" w:cs="Arial"/>
          <w:b/>
          <w:sz w:val="28"/>
          <w:szCs w:val="28"/>
        </w:rPr>
        <w:t>II</w:t>
      </w:r>
      <w:r w:rsidR="0032185D" w:rsidRPr="006A7A95">
        <w:rPr>
          <w:rFonts w:ascii="Arial" w:hAnsi="Arial" w:cs="Arial"/>
          <w:b/>
          <w:sz w:val="28"/>
          <w:szCs w:val="28"/>
        </w:rPr>
        <w:t>.- INSTRUMENTAL DE ACTUACIONES</w:t>
      </w:r>
      <w:r w:rsidR="0032185D">
        <w:rPr>
          <w:rFonts w:ascii="Arial" w:hAnsi="Arial" w:cs="Arial"/>
          <w:sz w:val="28"/>
          <w:szCs w:val="28"/>
        </w:rPr>
        <w:t xml:space="preserve">; </w:t>
      </w:r>
      <w:r w:rsidR="00601A6A">
        <w:rPr>
          <w:rFonts w:ascii="Arial" w:hAnsi="Arial" w:cs="Arial"/>
          <w:b/>
          <w:sz w:val="28"/>
          <w:szCs w:val="28"/>
        </w:rPr>
        <w:t>III</w:t>
      </w:r>
      <w:r w:rsidR="0032185D" w:rsidRPr="006A7A95">
        <w:rPr>
          <w:rFonts w:ascii="Arial" w:hAnsi="Arial" w:cs="Arial"/>
          <w:b/>
          <w:sz w:val="28"/>
          <w:szCs w:val="28"/>
        </w:rPr>
        <w:t xml:space="preserve">.- PRESUNCIONAL EN SU </w:t>
      </w:r>
      <w:r w:rsidR="00901F72" w:rsidRPr="006A7A95">
        <w:rPr>
          <w:rFonts w:ascii="Arial" w:hAnsi="Arial" w:cs="Arial"/>
          <w:b/>
          <w:sz w:val="28"/>
          <w:szCs w:val="28"/>
        </w:rPr>
        <w:t>TRIPLE</w:t>
      </w:r>
      <w:r w:rsidR="0032185D" w:rsidRPr="006A7A95">
        <w:rPr>
          <w:rFonts w:ascii="Arial" w:hAnsi="Arial" w:cs="Arial"/>
          <w:b/>
          <w:sz w:val="28"/>
          <w:szCs w:val="28"/>
        </w:rPr>
        <w:t xml:space="preserve"> ASPECTO </w:t>
      </w:r>
      <w:r w:rsidR="00901F72" w:rsidRPr="006A7A95">
        <w:rPr>
          <w:rFonts w:ascii="Arial" w:hAnsi="Arial" w:cs="Arial"/>
          <w:b/>
          <w:sz w:val="28"/>
          <w:szCs w:val="28"/>
        </w:rPr>
        <w:t xml:space="preserve">LÓGICO, </w:t>
      </w:r>
      <w:r w:rsidR="0032185D" w:rsidRPr="006A7A95">
        <w:rPr>
          <w:rFonts w:ascii="Arial" w:hAnsi="Arial" w:cs="Arial"/>
          <w:b/>
          <w:sz w:val="28"/>
          <w:szCs w:val="28"/>
        </w:rPr>
        <w:t>LEGAL Y HUMANO</w:t>
      </w:r>
      <w:r w:rsidR="00901F72">
        <w:rPr>
          <w:rFonts w:ascii="Arial" w:hAnsi="Arial" w:cs="Arial"/>
          <w:sz w:val="28"/>
          <w:szCs w:val="28"/>
        </w:rPr>
        <w:t xml:space="preserve">; </w:t>
      </w:r>
      <w:r w:rsidR="00601A6A">
        <w:rPr>
          <w:rFonts w:ascii="Arial" w:hAnsi="Arial" w:cs="Arial"/>
          <w:b/>
          <w:sz w:val="28"/>
          <w:szCs w:val="28"/>
        </w:rPr>
        <w:t>IV</w:t>
      </w:r>
      <w:r w:rsidR="00901F72" w:rsidRPr="006A7A95">
        <w:rPr>
          <w:rFonts w:ascii="Arial" w:hAnsi="Arial" w:cs="Arial"/>
          <w:b/>
          <w:sz w:val="28"/>
          <w:szCs w:val="28"/>
        </w:rPr>
        <w:t>.- DOCUMENTAL</w:t>
      </w:r>
      <w:r w:rsidR="00E92335">
        <w:rPr>
          <w:rFonts w:ascii="Arial" w:hAnsi="Arial" w:cs="Arial"/>
          <w:b/>
          <w:sz w:val="28"/>
          <w:szCs w:val="28"/>
        </w:rPr>
        <w:t xml:space="preserve"> PÚBLICA</w:t>
      </w:r>
      <w:r w:rsidR="004E10DD">
        <w:rPr>
          <w:rFonts w:ascii="Arial" w:hAnsi="Arial" w:cs="Arial"/>
          <w:sz w:val="28"/>
          <w:szCs w:val="28"/>
        </w:rPr>
        <w:t xml:space="preserve">, consistente en el Acuerdo Nacional para la Modernización </w:t>
      </w:r>
      <w:r w:rsidR="004E10DD">
        <w:rPr>
          <w:rFonts w:ascii="Arial" w:hAnsi="Arial" w:cs="Arial"/>
          <w:sz w:val="28"/>
          <w:szCs w:val="28"/>
        </w:rPr>
        <w:lastRenderedPageBreak/>
        <w:t>de la Educación Básica</w:t>
      </w:r>
      <w:r w:rsidR="00901F72">
        <w:rPr>
          <w:rFonts w:ascii="Arial" w:hAnsi="Arial" w:cs="Arial"/>
          <w:sz w:val="28"/>
          <w:szCs w:val="28"/>
        </w:rPr>
        <w:t xml:space="preserve">; </w:t>
      </w:r>
      <w:r w:rsidR="0024066A">
        <w:rPr>
          <w:rFonts w:ascii="Arial" w:hAnsi="Arial" w:cs="Arial"/>
          <w:sz w:val="28"/>
          <w:szCs w:val="28"/>
        </w:rPr>
        <w:t xml:space="preserve">y </w:t>
      </w:r>
      <w:r w:rsidR="00601A6A">
        <w:rPr>
          <w:rFonts w:ascii="Arial" w:hAnsi="Arial" w:cs="Arial"/>
          <w:b/>
          <w:sz w:val="28"/>
          <w:szCs w:val="28"/>
        </w:rPr>
        <w:t>V</w:t>
      </w:r>
      <w:r w:rsidR="00901F72" w:rsidRPr="006A7A95">
        <w:rPr>
          <w:rFonts w:ascii="Arial" w:hAnsi="Arial" w:cs="Arial"/>
          <w:b/>
          <w:sz w:val="28"/>
          <w:szCs w:val="28"/>
        </w:rPr>
        <w:t>.- DOCUMENTAL</w:t>
      </w:r>
      <w:r w:rsidR="00FD064C">
        <w:rPr>
          <w:rFonts w:ascii="Arial" w:hAnsi="Arial" w:cs="Arial"/>
          <w:b/>
          <w:sz w:val="28"/>
          <w:szCs w:val="28"/>
        </w:rPr>
        <w:t xml:space="preserve"> PÚBLICA</w:t>
      </w:r>
      <w:r w:rsidR="00FD064C">
        <w:rPr>
          <w:rFonts w:ascii="Arial" w:hAnsi="Arial" w:cs="Arial"/>
          <w:sz w:val="28"/>
          <w:szCs w:val="28"/>
        </w:rPr>
        <w:t>, consistente en Hoja</w:t>
      </w:r>
      <w:r w:rsidR="004E10DD">
        <w:rPr>
          <w:rFonts w:ascii="Arial" w:hAnsi="Arial" w:cs="Arial"/>
          <w:sz w:val="28"/>
          <w:szCs w:val="28"/>
        </w:rPr>
        <w:t xml:space="preserve"> de Servicios Federal de </w:t>
      </w:r>
      <w:r w:rsidR="00081CEA">
        <w:rPr>
          <w:rFonts w:ascii="Arial" w:hAnsi="Arial" w:cs="Arial"/>
          <w:sz w:val="28"/>
          <w:szCs w:val="28"/>
        </w:rPr>
        <w:t>**** **** **** ****</w:t>
      </w:r>
      <w:r w:rsidR="00901F72">
        <w:rPr>
          <w:rFonts w:ascii="Arial" w:hAnsi="Arial" w:cs="Arial"/>
          <w:sz w:val="28"/>
          <w:szCs w:val="28"/>
        </w:rPr>
        <w:t>.</w:t>
      </w:r>
    </w:p>
    <w:p w14:paraId="5DBAE32A" w14:textId="732010BE" w:rsidR="004E10DD" w:rsidRDefault="004E10DD" w:rsidP="00A5667B">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 xml:space="preserve">5.- </w:t>
      </w:r>
      <w:r>
        <w:rPr>
          <w:rFonts w:ascii="Arial" w:hAnsi="Arial" w:cs="Arial"/>
          <w:sz w:val="28"/>
          <w:szCs w:val="28"/>
        </w:rPr>
        <w:t xml:space="preserve">Desahogados que fueron todos y cada uno de los medios de convicción admitidos a las partes, </w:t>
      </w:r>
      <w:r w:rsidR="003F7E6A">
        <w:rPr>
          <w:rFonts w:ascii="Arial" w:hAnsi="Arial" w:cs="Arial"/>
          <w:sz w:val="28"/>
          <w:szCs w:val="28"/>
        </w:rPr>
        <w:t xml:space="preserve">en la misma </w:t>
      </w:r>
      <w:r w:rsidR="003F7E6A" w:rsidRPr="00BD5AF0">
        <w:rPr>
          <w:rFonts w:ascii="Arial" w:hAnsi="Arial" w:cs="Arial"/>
          <w:sz w:val="28"/>
          <w:szCs w:val="28"/>
        </w:rPr>
        <w:t>audiencia de</w:t>
      </w:r>
      <w:r w:rsidR="003F7E6A">
        <w:rPr>
          <w:rFonts w:ascii="Arial" w:hAnsi="Arial" w:cs="Arial"/>
          <w:sz w:val="28"/>
          <w:szCs w:val="28"/>
        </w:rPr>
        <w:t xml:space="preserve"> pruebas y alegatos celebrada el </w:t>
      </w:r>
      <w:r w:rsidR="00081CEA">
        <w:rPr>
          <w:rFonts w:ascii="Arial" w:hAnsi="Arial" w:cs="Arial"/>
          <w:sz w:val="28"/>
          <w:szCs w:val="28"/>
        </w:rPr>
        <w:t>**** **** **** ****</w:t>
      </w:r>
      <w:r>
        <w:rPr>
          <w:rFonts w:ascii="Arial" w:hAnsi="Arial" w:cs="Arial"/>
          <w:sz w:val="28"/>
          <w:szCs w:val="28"/>
        </w:rPr>
        <w:t xml:space="preserve">, </w:t>
      </w:r>
      <w:r w:rsidRPr="004E10DD">
        <w:rPr>
          <w:rFonts w:ascii="Arial" w:hAnsi="Arial" w:cs="Arial"/>
          <w:b/>
          <w:sz w:val="28"/>
          <w:szCs w:val="28"/>
        </w:rPr>
        <w:t>se citó el presente asunto para oír resolución definitiva</w:t>
      </w:r>
      <w:r>
        <w:rPr>
          <w:rFonts w:ascii="Arial" w:hAnsi="Arial" w:cs="Arial"/>
          <w:b/>
          <w:sz w:val="28"/>
          <w:szCs w:val="28"/>
        </w:rPr>
        <w:t xml:space="preserve">, dictándose la misma con fecha </w:t>
      </w:r>
      <w:r w:rsidR="005D2FFC">
        <w:rPr>
          <w:rFonts w:ascii="Arial" w:hAnsi="Arial" w:cs="Arial"/>
          <w:b/>
          <w:sz w:val="28"/>
          <w:szCs w:val="28"/>
        </w:rPr>
        <w:t xml:space="preserve">siete de diciembre </w:t>
      </w:r>
      <w:r>
        <w:rPr>
          <w:rFonts w:ascii="Arial" w:hAnsi="Arial" w:cs="Arial"/>
          <w:b/>
          <w:sz w:val="28"/>
          <w:szCs w:val="28"/>
        </w:rPr>
        <w:t>de dos mil veintitrés</w:t>
      </w:r>
      <w:r w:rsidR="009453BE">
        <w:rPr>
          <w:rFonts w:ascii="Arial" w:hAnsi="Arial" w:cs="Arial"/>
          <w:b/>
          <w:sz w:val="28"/>
          <w:szCs w:val="28"/>
        </w:rPr>
        <w:t xml:space="preserve"> [ff. 105-114</w:t>
      </w:r>
      <w:r w:rsidR="00895CF1">
        <w:rPr>
          <w:rFonts w:ascii="Arial" w:hAnsi="Arial" w:cs="Arial"/>
          <w:b/>
          <w:sz w:val="28"/>
          <w:szCs w:val="28"/>
        </w:rPr>
        <w:t>]</w:t>
      </w:r>
      <w:r>
        <w:rPr>
          <w:rFonts w:ascii="Arial" w:hAnsi="Arial" w:cs="Arial"/>
          <w:sz w:val="28"/>
          <w:szCs w:val="28"/>
        </w:rPr>
        <w:t>.</w:t>
      </w:r>
    </w:p>
    <w:p w14:paraId="3FC78B95" w14:textId="64423DA8" w:rsidR="004E10DD" w:rsidRPr="00FD064C" w:rsidRDefault="004E10DD" w:rsidP="004E10DD">
      <w:pPr>
        <w:pStyle w:val="NormalWeb"/>
        <w:spacing w:after="240" w:afterAutospacing="0" w:line="360" w:lineRule="auto"/>
        <w:ind w:firstLine="708"/>
        <w:jc w:val="both"/>
        <w:rPr>
          <w:rFonts w:ascii="Arial" w:hAnsi="Arial" w:cs="Arial"/>
          <w:sz w:val="28"/>
          <w:szCs w:val="28"/>
        </w:rPr>
      </w:pPr>
      <w:r w:rsidRPr="004E10DD">
        <w:rPr>
          <w:rFonts w:ascii="Arial" w:hAnsi="Arial" w:cs="Arial"/>
          <w:b/>
          <w:sz w:val="28"/>
          <w:szCs w:val="28"/>
        </w:rPr>
        <w:t xml:space="preserve">6.- </w:t>
      </w:r>
      <w:r w:rsidRPr="004E10DD">
        <w:rPr>
          <w:rFonts w:ascii="Arial" w:hAnsi="Arial" w:cs="Arial"/>
          <w:sz w:val="28"/>
          <w:szCs w:val="28"/>
        </w:rPr>
        <w:t xml:space="preserve">Con posterioridad, la parte </w:t>
      </w:r>
      <w:r>
        <w:rPr>
          <w:rFonts w:ascii="Arial" w:hAnsi="Arial" w:cs="Arial"/>
          <w:sz w:val="28"/>
          <w:szCs w:val="28"/>
        </w:rPr>
        <w:t xml:space="preserve">demandada </w:t>
      </w:r>
      <w:r w:rsidRPr="004E10DD">
        <w:rPr>
          <w:rFonts w:ascii="Arial" w:hAnsi="Arial" w:cs="Arial"/>
          <w:sz w:val="28"/>
          <w:szCs w:val="28"/>
        </w:rPr>
        <w:t xml:space="preserve">interpuso </w:t>
      </w:r>
      <w:r>
        <w:rPr>
          <w:rFonts w:ascii="Arial" w:hAnsi="Arial" w:cs="Arial"/>
          <w:sz w:val="28"/>
          <w:szCs w:val="28"/>
        </w:rPr>
        <w:t>demanda de amparo directo</w:t>
      </w:r>
      <w:r w:rsidRPr="004E10DD">
        <w:rPr>
          <w:rFonts w:ascii="Arial" w:hAnsi="Arial" w:cs="Arial"/>
          <w:sz w:val="28"/>
          <w:szCs w:val="28"/>
        </w:rPr>
        <w:t xml:space="preserve">, sustanciado en el </w:t>
      </w:r>
      <w:r w:rsidRPr="004E10DD">
        <w:rPr>
          <w:rFonts w:ascii="Arial" w:hAnsi="Arial" w:cs="Arial"/>
          <w:b/>
          <w:sz w:val="28"/>
          <w:szCs w:val="28"/>
        </w:rPr>
        <w:t xml:space="preserve">expediente número </w:t>
      </w:r>
      <w:r w:rsidR="009453BE">
        <w:rPr>
          <w:rFonts w:ascii="Arial" w:hAnsi="Arial" w:cs="Arial"/>
          <w:b/>
          <w:sz w:val="28"/>
          <w:szCs w:val="28"/>
        </w:rPr>
        <w:t>241</w:t>
      </w:r>
      <w:r>
        <w:rPr>
          <w:rFonts w:ascii="Arial" w:hAnsi="Arial" w:cs="Arial"/>
          <w:b/>
          <w:sz w:val="28"/>
          <w:szCs w:val="28"/>
        </w:rPr>
        <w:t>/2024</w:t>
      </w:r>
      <w:r w:rsidRPr="004E10DD">
        <w:rPr>
          <w:rFonts w:ascii="Arial" w:hAnsi="Arial" w:cs="Arial"/>
          <w:sz w:val="28"/>
          <w:szCs w:val="28"/>
        </w:rPr>
        <w:t xml:space="preserve">, del índice del </w:t>
      </w:r>
      <w:r w:rsidR="00BF6798">
        <w:rPr>
          <w:rFonts w:ascii="Arial" w:hAnsi="Arial" w:cs="Arial"/>
          <w:sz w:val="28"/>
          <w:szCs w:val="28"/>
        </w:rPr>
        <w:t>Primer</w:t>
      </w:r>
      <w:r>
        <w:rPr>
          <w:rFonts w:ascii="Arial" w:hAnsi="Arial" w:cs="Arial"/>
          <w:sz w:val="28"/>
          <w:szCs w:val="28"/>
        </w:rPr>
        <w:t xml:space="preserve"> </w:t>
      </w:r>
      <w:r w:rsidRPr="004E10DD">
        <w:rPr>
          <w:rFonts w:ascii="Arial" w:hAnsi="Arial" w:cs="Arial"/>
          <w:sz w:val="28"/>
          <w:szCs w:val="28"/>
        </w:rPr>
        <w:t xml:space="preserve">Tribunal Colegiado en Materias Civil y de Trabajo del Quinto Circuito, donde </w:t>
      </w:r>
      <w:r>
        <w:rPr>
          <w:rFonts w:ascii="Arial" w:hAnsi="Arial" w:cs="Arial"/>
          <w:sz w:val="28"/>
          <w:szCs w:val="28"/>
        </w:rPr>
        <w:t>se</w:t>
      </w:r>
      <w:r w:rsidRPr="004E10DD">
        <w:rPr>
          <w:rFonts w:ascii="Arial" w:hAnsi="Arial" w:cs="Arial"/>
          <w:sz w:val="28"/>
          <w:szCs w:val="28"/>
        </w:rPr>
        <w:t xml:space="preserve"> emitió resolución con fecha </w:t>
      </w:r>
      <w:r w:rsidR="009453BE">
        <w:rPr>
          <w:rFonts w:ascii="Arial" w:hAnsi="Arial" w:cs="Arial"/>
          <w:sz w:val="28"/>
          <w:szCs w:val="28"/>
        </w:rPr>
        <w:t>dieciséis</w:t>
      </w:r>
      <w:r w:rsidR="00BF6798">
        <w:rPr>
          <w:rFonts w:ascii="Arial" w:hAnsi="Arial" w:cs="Arial"/>
          <w:sz w:val="28"/>
          <w:szCs w:val="28"/>
        </w:rPr>
        <w:t xml:space="preserve"> de </w:t>
      </w:r>
      <w:r w:rsidR="009453BE">
        <w:rPr>
          <w:rFonts w:ascii="Arial" w:hAnsi="Arial" w:cs="Arial"/>
          <w:sz w:val="28"/>
          <w:szCs w:val="28"/>
        </w:rPr>
        <w:t>mayo</w:t>
      </w:r>
      <w:r w:rsidR="00BF6798">
        <w:rPr>
          <w:rFonts w:ascii="Arial" w:hAnsi="Arial" w:cs="Arial"/>
          <w:sz w:val="28"/>
          <w:szCs w:val="28"/>
        </w:rPr>
        <w:t xml:space="preserve"> </w:t>
      </w:r>
      <w:r w:rsidRPr="004E10DD">
        <w:rPr>
          <w:rFonts w:ascii="Arial" w:hAnsi="Arial" w:cs="Arial"/>
          <w:sz w:val="28"/>
          <w:szCs w:val="28"/>
        </w:rPr>
        <w:t xml:space="preserve">de dos mil veinticuatro, en el cual ampara y protege a </w:t>
      </w:r>
      <w:r>
        <w:rPr>
          <w:rFonts w:ascii="Arial" w:hAnsi="Arial" w:cs="Arial"/>
          <w:b/>
          <w:sz w:val="28"/>
          <w:szCs w:val="28"/>
        </w:rPr>
        <w:t xml:space="preserve">LOS SERVICIOS EDUCATIVOS DEL ESTADO DE SONORA </w:t>
      </w:r>
      <w:r w:rsidRPr="004E10DD">
        <w:rPr>
          <w:rFonts w:ascii="Arial" w:hAnsi="Arial" w:cs="Arial"/>
          <w:sz w:val="28"/>
          <w:szCs w:val="28"/>
        </w:rPr>
        <w:t>y la</w:t>
      </w:r>
      <w:r>
        <w:rPr>
          <w:rFonts w:ascii="Arial" w:hAnsi="Arial" w:cs="Arial"/>
          <w:b/>
          <w:sz w:val="28"/>
          <w:szCs w:val="28"/>
        </w:rPr>
        <w:t xml:space="preserve"> SECRETARÍA DE EDUCACIÓN Y CULTURA DEL ESTADO DE SONORA</w:t>
      </w:r>
      <w:r w:rsidRPr="004E10DD">
        <w:rPr>
          <w:rFonts w:ascii="Arial" w:hAnsi="Arial" w:cs="Arial"/>
          <w:sz w:val="28"/>
          <w:szCs w:val="28"/>
        </w:rPr>
        <w:t xml:space="preserve">, en los términos que se precisarán en el primer considerando </w:t>
      </w:r>
      <w:r w:rsidRPr="00FD064C">
        <w:rPr>
          <w:rFonts w:ascii="Arial" w:hAnsi="Arial" w:cs="Arial"/>
          <w:sz w:val="28"/>
          <w:szCs w:val="28"/>
        </w:rPr>
        <w:t>de la presente resolución.</w:t>
      </w:r>
    </w:p>
    <w:p w14:paraId="2613F65F" w14:textId="1B4C940C" w:rsidR="00A5667B" w:rsidRPr="00FD064C" w:rsidRDefault="00C80921" w:rsidP="00A5667B">
      <w:pPr>
        <w:pStyle w:val="NormalWeb"/>
        <w:spacing w:after="240" w:afterAutospacing="0" w:line="360" w:lineRule="auto"/>
        <w:ind w:firstLine="708"/>
        <w:jc w:val="center"/>
        <w:rPr>
          <w:rFonts w:ascii="Arial" w:hAnsi="Arial" w:cs="Arial"/>
          <w:b/>
          <w:bCs/>
          <w:sz w:val="28"/>
          <w:szCs w:val="28"/>
        </w:rPr>
      </w:pPr>
      <w:r w:rsidRPr="00FD064C">
        <w:rPr>
          <w:rFonts w:ascii="Arial" w:hAnsi="Arial" w:cs="Arial"/>
          <w:b/>
          <w:bCs/>
          <w:sz w:val="28"/>
          <w:szCs w:val="28"/>
        </w:rPr>
        <w:t>C O N S I D E R A N D O</w:t>
      </w:r>
    </w:p>
    <w:p w14:paraId="18981B24" w14:textId="405D3F21" w:rsidR="003C045E" w:rsidRPr="003C045E" w:rsidRDefault="003C045E" w:rsidP="003C045E">
      <w:pPr>
        <w:spacing w:before="100" w:beforeAutospacing="1" w:after="100" w:afterAutospacing="1" w:line="360" w:lineRule="auto"/>
        <w:ind w:firstLine="709"/>
        <w:jc w:val="both"/>
        <w:rPr>
          <w:rFonts w:ascii="Arial" w:eastAsia="Times New Roman" w:hAnsi="Arial" w:cs="Arial"/>
          <w:sz w:val="28"/>
          <w:szCs w:val="28"/>
          <w:lang w:val="es-ES" w:eastAsia="es-ES"/>
        </w:rPr>
      </w:pPr>
      <w:bookmarkStart w:id="2" w:name="_Hlk159842005"/>
      <w:r w:rsidRPr="00FD064C">
        <w:rPr>
          <w:rFonts w:ascii="Arial" w:hAnsi="Arial" w:cs="Arial"/>
          <w:b/>
          <w:sz w:val="28"/>
          <w:szCs w:val="28"/>
        </w:rPr>
        <w:t xml:space="preserve">I.- CUMPLIMIENTO: </w:t>
      </w:r>
      <w:r w:rsidRPr="00FD064C">
        <w:rPr>
          <w:rFonts w:ascii="Arial" w:eastAsia="Times New Roman" w:hAnsi="Arial" w:cs="Arial"/>
          <w:sz w:val="28"/>
          <w:szCs w:val="28"/>
          <w:lang w:val="es-ES" w:eastAsia="es-ES"/>
        </w:rPr>
        <w:t xml:space="preserve">Este Tribunal acata la ejecutoria de </w:t>
      </w:r>
      <w:r w:rsidRPr="00FD064C">
        <w:rPr>
          <w:rFonts w:ascii="Arial" w:eastAsia="Times New Roman" w:hAnsi="Arial" w:cs="Arial"/>
          <w:b/>
          <w:sz w:val="28"/>
          <w:szCs w:val="28"/>
          <w:lang w:val="es-ES" w:eastAsia="es-ES"/>
        </w:rPr>
        <w:t xml:space="preserve">amparo directo laboral número </w:t>
      </w:r>
      <w:r w:rsidR="009453BE">
        <w:rPr>
          <w:rFonts w:ascii="Arial" w:eastAsia="Times New Roman" w:hAnsi="Arial" w:cs="Arial"/>
          <w:b/>
          <w:sz w:val="28"/>
          <w:szCs w:val="28"/>
          <w:lang w:val="es-ES" w:eastAsia="es-ES"/>
        </w:rPr>
        <w:t>241</w:t>
      </w:r>
      <w:r w:rsidR="00A55442">
        <w:rPr>
          <w:rFonts w:ascii="Arial" w:eastAsia="Times New Roman" w:hAnsi="Arial" w:cs="Arial"/>
          <w:b/>
          <w:sz w:val="28"/>
          <w:szCs w:val="28"/>
          <w:lang w:val="es-ES" w:eastAsia="es-ES"/>
        </w:rPr>
        <w:t>/2024</w:t>
      </w:r>
      <w:r w:rsidRPr="00FD064C">
        <w:rPr>
          <w:rFonts w:ascii="Arial" w:eastAsia="Times New Roman" w:hAnsi="Arial" w:cs="Arial"/>
          <w:sz w:val="28"/>
          <w:szCs w:val="28"/>
          <w:lang w:val="es-ES" w:eastAsia="es-ES"/>
        </w:rPr>
        <w:t xml:space="preserve">, emitida por </w:t>
      </w:r>
      <w:r w:rsidRPr="00FD064C">
        <w:rPr>
          <w:rFonts w:ascii="Arial" w:hAnsi="Arial" w:cs="Arial"/>
          <w:sz w:val="28"/>
          <w:szCs w:val="28"/>
        </w:rPr>
        <w:t xml:space="preserve">el </w:t>
      </w:r>
      <w:r w:rsidR="000A5162">
        <w:rPr>
          <w:rFonts w:ascii="Arial" w:eastAsia="Times New Roman" w:hAnsi="Arial" w:cs="Arial"/>
          <w:sz w:val="28"/>
          <w:szCs w:val="28"/>
          <w:lang w:val="es-ES" w:eastAsia="es-ES"/>
        </w:rPr>
        <w:t xml:space="preserve">Primer </w:t>
      </w:r>
      <w:r w:rsidRPr="00FD064C">
        <w:rPr>
          <w:rFonts w:ascii="Arial" w:eastAsia="Times New Roman" w:hAnsi="Arial" w:cs="Arial"/>
          <w:sz w:val="28"/>
          <w:szCs w:val="28"/>
          <w:lang w:val="es-ES" w:eastAsia="es-ES"/>
        </w:rPr>
        <w:t>Tribunal Colegiado en Materias Civil y del Trabajo del Quinto Circuito, en la que se precisan los efectos siguientes:</w:t>
      </w:r>
    </w:p>
    <w:p w14:paraId="1E560022" w14:textId="77777777" w:rsidR="003C045E" w:rsidRDefault="003C045E" w:rsidP="003C045E">
      <w:pPr>
        <w:spacing w:before="100" w:beforeAutospacing="1" w:after="100" w:afterAutospacing="1"/>
        <w:ind w:firstLine="709"/>
        <w:jc w:val="both"/>
        <w:rPr>
          <w:rFonts w:eastAsia="Times New Roman"/>
          <w:i/>
          <w:color w:val="000000" w:themeColor="text1"/>
          <w:sz w:val="26"/>
          <w:szCs w:val="26"/>
          <w:lang w:val="es-ES" w:eastAsia="es-ES"/>
        </w:rPr>
      </w:pPr>
      <w:r w:rsidRPr="00AE59DC">
        <w:rPr>
          <w:rFonts w:eastAsia="Times New Roman"/>
          <w:i/>
          <w:color w:val="000000" w:themeColor="text1"/>
          <w:sz w:val="26"/>
          <w:szCs w:val="26"/>
          <w:lang w:val="es-ES" w:eastAsia="es-ES"/>
        </w:rPr>
        <w:t>(…)</w:t>
      </w:r>
    </w:p>
    <w:p w14:paraId="089C8D32" w14:textId="491884D2" w:rsidR="000A5162" w:rsidRPr="000A5162" w:rsidRDefault="003C045E" w:rsidP="000A5162">
      <w:pPr>
        <w:pStyle w:val="ListParagraph"/>
        <w:numPr>
          <w:ilvl w:val="0"/>
          <w:numId w:val="3"/>
        </w:numPr>
        <w:spacing w:before="100" w:beforeAutospacing="1" w:after="100" w:afterAutospacing="1"/>
        <w:jc w:val="both"/>
        <w:rPr>
          <w:rFonts w:eastAsia="Times New Roman"/>
          <w:i/>
          <w:color w:val="000000" w:themeColor="text1"/>
          <w:sz w:val="26"/>
          <w:szCs w:val="26"/>
          <w:lang w:val="es-ES" w:eastAsia="es-ES"/>
        </w:rPr>
      </w:pPr>
      <w:r w:rsidRPr="000504A6">
        <w:rPr>
          <w:i/>
          <w:sz w:val="26"/>
          <w:szCs w:val="26"/>
        </w:rPr>
        <w:t>D</w:t>
      </w:r>
      <w:r w:rsidR="000504A6" w:rsidRPr="000504A6">
        <w:rPr>
          <w:i/>
          <w:sz w:val="26"/>
          <w:szCs w:val="26"/>
        </w:rPr>
        <w:t xml:space="preserve">eclare insubsistente </w:t>
      </w:r>
      <w:r w:rsidR="000A5162">
        <w:rPr>
          <w:i/>
          <w:sz w:val="26"/>
          <w:szCs w:val="26"/>
        </w:rPr>
        <w:t>el laudo</w:t>
      </w:r>
      <w:r w:rsidR="00A55442">
        <w:rPr>
          <w:i/>
          <w:sz w:val="26"/>
          <w:szCs w:val="26"/>
        </w:rPr>
        <w:t xml:space="preserve"> reclamad</w:t>
      </w:r>
      <w:r w:rsidR="00895CF1">
        <w:rPr>
          <w:i/>
          <w:sz w:val="26"/>
          <w:szCs w:val="26"/>
        </w:rPr>
        <w:t>o</w:t>
      </w:r>
      <w:r w:rsidR="00C833DB">
        <w:rPr>
          <w:i/>
          <w:sz w:val="26"/>
          <w:szCs w:val="26"/>
        </w:rPr>
        <w:t>.</w:t>
      </w:r>
    </w:p>
    <w:p w14:paraId="7988B579" w14:textId="51B8A616" w:rsidR="000A5162" w:rsidRDefault="000504A6" w:rsidP="000A5162">
      <w:pPr>
        <w:pStyle w:val="ListParagraph"/>
        <w:numPr>
          <w:ilvl w:val="0"/>
          <w:numId w:val="3"/>
        </w:numPr>
        <w:spacing w:before="100" w:beforeAutospacing="1" w:after="100" w:afterAutospacing="1"/>
        <w:jc w:val="both"/>
        <w:rPr>
          <w:rFonts w:eastAsia="Times New Roman"/>
          <w:i/>
          <w:color w:val="000000" w:themeColor="text1"/>
          <w:sz w:val="26"/>
          <w:szCs w:val="26"/>
          <w:lang w:val="es-ES" w:eastAsia="es-ES"/>
        </w:rPr>
      </w:pPr>
      <w:r w:rsidRPr="000A5162">
        <w:rPr>
          <w:rFonts w:eastAsia="Times New Roman"/>
          <w:i/>
          <w:color w:val="000000" w:themeColor="text1"/>
          <w:sz w:val="26"/>
          <w:szCs w:val="26"/>
          <w:lang w:val="es-ES" w:eastAsia="es-ES"/>
        </w:rPr>
        <w:t xml:space="preserve">Dicte </w:t>
      </w:r>
      <w:r w:rsidR="00895CF1" w:rsidRPr="000A5162">
        <w:rPr>
          <w:rFonts w:eastAsia="Times New Roman"/>
          <w:i/>
          <w:color w:val="000000" w:themeColor="text1"/>
          <w:sz w:val="26"/>
          <w:szCs w:val="26"/>
          <w:lang w:val="es-ES" w:eastAsia="es-ES"/>
        </w:rPr>
        <w:t>otr</w:t>
      </w:r>
      <w:r w:rsidR="00895CF1">
        <w:rPr>
          <w:rFonts w:eastAsia="Times New Roman"/>
          <w:i/>
          <w:color w:val="000000" w:themeColor="text1"/>
          <w:sz w:val="26"/>
          <w:szCs w:val="26"/>
          <w:lang w:val="es-ES" w:eastAsia="es-ES"/>
        </w:rPr>
        <w:t>o</w:t>
      </w:r>
      <w:r w:rsidR="00895CF1" w:rsidRPr="000A5162">
        <w:rPr>
          <w:rFonts w:eastAsia="Times New Roman"/>
          <w:i/>
          <w:color w:val="000000" w:themeColor="text1"/>
          <w:sz w:val="26"/>
          <w:szCs w:val="26"/>
          <w:lang w:val="es-ES" w:eastAsia="es-ES"/>
        </w:rPr>
        <w:t xml:space="preserve"> </w:t>
      </w:r>
      <w:r w:rsidR="00A55442" w:rsidRPr="000A5162">
        <w:rPr>
          <w:rFonts w:eastAsia="Times New Roman"/>
          <w:i/>
          <w:color w:val="000000" w:themeColor="text1"/>
          <w:sz w:val="26"/>
          <w:szCs w:val="26"/>
          <w:lang w:val="es-ES" w:eastAsia="es-ES"/>
        </w:rPr>
        <w:t xml:space="preserve">en </w:t>
      </w:r>
      <w:r w:rsidR="000A5162" w:rsidRPr="000A5162">
        <w:rPr>
          <w:rFonts w:eastAsia="Times New Roman"/>
          <w:i/>
          <w:color w:val="000000" w:themeColor="text1"/>
          <w:sz w:val="26"/>
          <w:szCs w:val="26"/>
          <w:lang w:val="es-ES" w:eastAsia="es-ES"/>
        </w:rPr>
        <w:t xml:space="preserve">el que reitere </w:t>
      </w:r>
      <w:r w:rsidR="00A55442" w:rsidRPr="000A5162">
        <w:rPr>
          <w:rFonts w:eastAsia="Times New Roman"/>
          <w:i/>
          <w:color w:val="000000" w:themeColor="text1"/>
          <w:sz w:val="26"/>
          <w:szCs w:val="26"/>
          <w:lang w:val="es-ES" w:eastAsia="es-ES"/>
        </w:rPr>
        <w:t>las consideraciones que no fueron materia de la concesión</w:t>
      </w:r>
      <w:r w:rsidR="000A5162" w:rsidRPr="000A5162">
        <w:rPr>
          <w:rFonts w:eastAsia="Times New Roman"/>
          <w:i/>
          <w:color w:val="000000" w:themeColor="text1"/>
          <w:sz w:val="26"/>
          <w:szCs w:val="26"/>
          <w:lang w:val="es-ES" w:eastAsia="es-ES"/>
        </w:rPr>
        <w:t>; y</w:t>
      </w:r>
    </w:p>
    <w:p w14:paraId="18258504" w14:textId="2254A756" w:rsidR="00A55442" w:rsidRPr="000A5162" w:rsidRDefault="00A55442" w:rsidP="000A5162">
      <w:pPr>
        <w:pStyle w:val="ListParagraph"/>
        <w:numPr>
          <w:ilvl w:val="0"/>
          <w:numId w:val="3"/>
        </w:numPr>
        <w:spacing w:before="100" w:beforeAutospacing="1" w:after="100" w:afterAutospacing="1"/>
        <w:jc w:val="both"/>
        <w:rPr>
          <w:rFonts w:eastAsia="Times New Roman"/>
          <w:i/>
          <w:color w:val="000000" w:themeColor="text1"/>
          <w:sz w:val="26"/>
          <w:szCs w:val="26"/>
          <w:lang w:val="es-ES" w:eastAsia="es-ES"/>
        </w:rPr>
      </w:pPr>
      <w:r w:rsidRPr="000A5162">
        <w:rPr>
          <w:rFonts w:eastAsia="Times New Roman"/>
          <w:i/>
          <w:color w:val="000000" w:themeColor="text1"/>
          <w:sz w:val="26"/>
          <w:szCs w:val="26"/>
          <w:lang w:val="es-ES" w:eastAsia="es-ES"/>
        </w:rPr>
        <w:t xml:space="preserve">Al decidir sobre la pretensión de reconocimiento de antigüedad, de acuerdo con lo aquí considerado (es decir, mediante la precisión de la litis y las pruebas desahogadas en autos) declare infundada </w:t>
      </w:r>
      <w:r w:rsidR="000019C8" w:rsidRPr="000A5162">
        <w:rPr>
          <w:rFonts w:eastAsia="Times New Roman"/>
          <w:i/>
          <w:color w:val="000000" w:themeColor="text1"/>
          <w:sz w:val="26"/>
          <w:szCs w:val="26"/>
          <w:lang w:val="es-ES" w:eastAsia="es-ES"/>
        </w:rPr>
        <w:t xml:space="preserve">tal pretensión y absuelva a </w:t>
      </w:r>
      <w:r w:rsidR="000A5162">
        <w:rPr>
          <w:rFonts w:eastAsia="Times New Roman"/>
          <w:i/>
          <w:color w:val="000000" w:themeColor="text1"/>
          <w:sz w:val="26"/>
          <w:szCs w:val="26"/>
          <w:lang w:val="es-ES" w:eastAsia="es-ES"/>
        </w:rPr>
        <w:t>los enjuiciado</w:t>
      </w:r>
      <w:r w:rsidR="000019C8" w:rsidRPr="000A5162">
        <w:rPr>
          <w:rFonts w:eastAsia="Times New Roman"/>
          <w:i/>
          <w:color w:val="000000" w:themeColor="text1"/>
          <w:sz w:val="26"/>
          <w:szCs w:val="26"/>
          <w:lang w:val="es-ES" w:eastAsia="es-ES"/>
        </w:rPr>
        <w:t>s a lo que este tópico se refiere</w:t>
      </w:r>
      <w:r w:rsidR="00C833DB">
        <w:rPr>
          <w:rFonts w:eastAsia="Times New Roman"/>
          <w:i/>
          <w:color w:val="000000" w:themeColor="text1"/>
          <w:sz w:val="26"/>
          <w:szCs w:val="26"/>
          <w:lang w:val="es-ES" w:eastAsia="es-ES"/>
        </w:rPr>
        <w:t>.</w:t>
      </w:r>
    </w:p>
    <w:p w14:paraId="7B746CA8" w14:textId="77777777" w:rsidR="003C045E" w:rsidRPr="00A712B2" w:rsidRDefault="003C045E" w:rsidP="003C045E">
      <w:pPr>
        <w:pStyle w:val="ListParagraph"/>
        <w:spacing w:before="100" w:beforeAutospacing="1" w:after="100" w:afterAutospacing="1" w:line="360" w:lineRule="auto"/>
        <w:ind w:left="709"/>
        <w:contextualSpacing w:val="0"/>
        <w:jc w:val="both"/>
        <w:rPr>
          <w:rFonts w:eastAsia="Times New Roman"/>
          <w:i/>
          <w:color w:val="000000" w:themeColor="text1"/>
          <w:sz w:val="26"/>
          <w:szCs w:val="26"/>
          <w:lang w:val="es-ES" w:eastAsia="es-ES"/>
        </w:rPr>
      </w:pPr>
      <w:r w:rsidRPr="00A712B2">
        <w:rPr>
          <w:rFonts w:eastAsia="Times New Roman"/>
          <w:i/>
          <w:color w:val="000000" w:themeColor="text1"/>
          <w:sz w:val="26"/>
          <w:szCs w:val="26"/>
          <w:lang w:val="es-ES" w:eastAsia="es-ES"/>
        </w:rPr>
        <w:t>(…)</w:t>
      </w:r>
    </w:p>
    <w:p w14:paraId="3C7954C7" w14:textId="64A39898" w:rsidR="003C045E" w:rsidRDefault="003C045E" w:rsidP="003C045E">
      <w:pPr>
        <w:pStyle w:val="ListParagraph"/>
        <w:spacing w:after="0" w:line="360" w:lineRule="auto"/>
        <w:ind w:left="0" w:firstLine="709"/>
        <w:contextualSpacing w:val="0"/>
        <w:jc w:val="both"/>
        <w:rPr>
          <w:rFonts w:eastAsia="Times New Roman"/>
          <w:color w:val="000000" w:themeColor="text1"/>
          <w:sz w:val="28"/>
          <w:szCs w:val="28"/>
          <w:lang w:val="es-ES" w:eastAsia="es-ES"/>
        </w:rPr>
      </w:pPr>
      <w:r w:rsidRPr="00DA353E">
        <w:rPr>
          <w:rFonts w:eastAsia="Times New Roman"/>
          <w:sz w:val="28"/>
          <w:szCs w:val="28"/>
          <w:lang w:val="es-ES" w:eastAsia="es-ES"/>
        </w:rPr>
        <w:t xml:space="preserve">Por lo tanto, y, primeramente, se deja </w:t>
      </w:r>
      <w:r w:rsidRPr="00DA353E">
        <w:rPr>
          <w:rFonts w:eastAsia="Times New Roman"/>
          <w:color w:val="000000" w:themeColor="text1"/>
          <w:sz w:val="28"/>
          <w:szCs w:val="28"/>
          <w:lang w:val="es-ES" w:eastAsia="es-ES"/>
        </w:rPr>
        <w:t xml:space="preserve">sin efecto la resolución de fecha </w:t>
      </w:r>
      <w:r w:rsidR="00BF6798">
        <w:rPr>
          <w:b/>
          <w:sz w:val="28"/>
          <w:szCs w:val="28"/>
          <w:u w:val="single"/>
        </w:rPr>
        <w:t>siete de diciembre</w:t>
      </w:r>
      <w:r w:rsidR="00FA7EB4">
        <w:rPr>
          <w:b/>
          <w:sz w:val="28"/>
          <w:szCs w:val="28"/>
          <w:u w:val="single"/>
        </w:rPr>
        <w:t xml:space="preserve"> </w:t>
      </w:r>
      <w:r w:rsidR="000504A6">
        <w:rPr>
          <w:b/>
          <w:sz w:val="28"/>
          <w:szCs w:val="28"/>
          <w:u w:val="single"/>
        </w:rPr>
        <w:t>de dos mil veintitrés</w:t>
      </w:r>
      <w:r w:rsidR="000504A6" w:rsidRPr="000504A6">
        <w:rPr>
          <w:b/>
          <w:sz w:val="28"/>
          <w:szCs w:val="28"/>
        </w:rPr>
        <w:t xml:space="preserve"> </w:t>
      </w:r>
      <w:r w:rsidRPr="00DA353E">
        <w:rPr>
          <w:rFonts w:eastAsia="Times New Roman"/>
          <w:color w:val="000000" w:themeColor="text1"/>
          <w:sz w:val="28"/>
          <w:szCs w:val="28"/>
          <w:lang w:val="es-ES" w:eastAsia="es-ES"/>
        </w:rPr>
        <w:t xml:space="preserve">emitida por este Tribunal, reiterándose </w:t>
      </w:r>
      <w:r>
        <w:rPr>
          <w:rFonts w:eastAsia="Times New Roman"/>
          <w:color w:val="000000" w:themeColor="text1"/>
          <w:sz w:val="28"/>
          <w:szCs w:val="28"/>
          <w:lang w:val="es-ES" w:eastAsia="es-ES"/>
        </w:rPr>
        <w:t>lo que no fue</w:t>
      </w:r>
      <w:r w:rsidRPr="00DA353E">
        <w:rPr>
          <w:rFonts w:eastAsia="Times New Roman"/>
          <w:color w:val="000000" w:themeColor="text1"/>
          <w:sz w:val="28"/>
          <w:szCs w:val="28"/>
          <w:lang w:val="es-ES" w:eastAsia="es-ES"/>
        </w:rPr>
        <w:t xml:space="preserve"> materia de concesión del amparo</w:t>
      </w:r>
      <w:r w:rsidRPr="004240D7">
        <w:rPr>
          <w:rFonts w:eastAsia="Times New Roman"/>
          <w:color w:val="000000" w:themeColor="text1"/>
          <w:sz w:val="28"/>
          <w:szCs w:val="28"/>
          <w:lang w:val="es-ES" w:eastAsia="es-ES"/>
        </w:rPr>
        <w:t>. En cuanto</w:t>
      </w:r>
      <w:r>
        <w:rPr>
          <w:rFonts w:eastAsia="Times New Roman"/>
          <w:color w:val="000000" w:themeColor="text1"/>
          <w:sz w:val="28"/>
          <w:szCs w:val="28"/>
          <w:lang w:val="es-ES" w:eastAsia="es-ES"/>
        </w:rPr>
        <w:t xml:space="preserve"> hace a los efectos restantes, se atienden por medio de la emisión de la presente cumplimentadora de conformidad con los lineamientos de la ejecutoria emitida por el Tribunal Federal.</w:t>
      </w:r>
    </w:p>
    <w:p w14:paraId="15B637ED" w14:textId="77777777" w:rsidR="003C045E" w:rsidRDefault="003C045E" w:rsidP="003C045E">
      <w:pPr>
        <w:pStyle w:val="ListParagraph"/>
        <w:spacing w:after="0" w:line="360" w:lineRule="auto"/>
        <w:ind w:left="0" w:firstLine="709"/>
        <w:contextualSpacing w:val="0"/>
        <w:jc w:val="both"/>
        <w:rPr>
          <w:rFonts w:eastAsia="Times New Roman"/>
          <w:color w:val="000000" w:themeColor="text1"/>
          <w:sz w:val="28"/>
          <w:szCs w:val="28"/>
          <w:lang w:val="es-ES" w:eastAsia="es-ES"/>
        </w:rPr>
      </w:pPr>
    </w:p>
    <w:bookmarkEnd w:id="2"/>
    <w:p w14:paraId="298B9F94" w14:textId="2BE0E885" w:rsidR="000019C8" w:rsidRPr="003C045E" w:rsidRDefault="000019C8" w:rsidP="000019C8">
      <w:pPr>
        <w:autoSpaceDE w:val="0"/>
        <w:autoSpaceDN w:val="0"/>
        <w:adjustRightInd w:val="0"/>
        <w:spacing w:line="360" w:lineRule="auto"/>
        <w:ind w:firstLine="709"/>
        <w:jc w:val="both"/>
        <w:rPr>
          <w:rFonts w:ascii="Arial" w:hAnsi="Arial" w:cs="Arial"/>
          <w:sz w:val="28"/>
          <w:szCs w:val="28"/>
          <w:lang w:val="es-ES_tradnl"/>
        </w:rPr>
      </w:pPr>
      <w:r w:rsidRPr="003C045E">
        <w:rPr>
          <w:rFonts w:ascii="Arial" w:hAnsi="Arial" w:cs="Arial"/>
          <w:b/>
          <w:sz w:val="28"/>
          <w:szCs w:val="28"/>
        </w:rPr>
        <w:t>II.-</w:t>
      </w:r>
      <w:r w:rsidRPr="003C045E">
        <w:rPr>
          <w:rFonts w:ascii="Arial" w:hAnsi="Arial" w:cs="Arial"/>
          <w:sz w:val="28"/>
          <w:szCs w:val="28"/>
        </w:rPr>
        <w:t xml:space="preserve"> </w:t>
      </w:r>
      <w:r w:rsidRPr="003C045E">
        <w:rPr>
          <w:rFonts w:ascii="Arial" w:hAnsi="Arial" w:cs="Arial"/>
          <w:b/>
          <w:sz w:val="28"/>
          <w:szCs w:val="28"/>
          <w:lang w:val="es-ES_tradnl"/>
        </w:rPr>
        <w:t>COMPETENCIA:</w:t>
      </w:r>
      <w:r w:rsidRPr="003C045E">
        <w:rPr>
          <w:rFonts w:ascii="Arial" w:hAnsi="Arial" w:cs="Arial"/>
          <w:sz w:val="28"/>
          <w:szCs w:val="28"/>
          <w:lang w:val="es-ES_tradnl"/>
        </w:rPr>
        <w:t xml:space="preserve"> </w:t>
      </w:r>
      <w:r w:rsidRPr="003C045E">
        <w:rPr>
          <w:rFonts w:ascii="Arial" w:hAnsi="Arial" w:cs="Arial"/>
          <w:sz w:val="28"/>
          <w:szCs w:val="28"/>
        </w:rPr>
        <w:t>Este Tribunal de Justicia Administrativa del Estado de Sonora actuando en funciones de Tribunal de Conciliación y Arbitraje, es competente para conocer y resolver la presente controversia, con fundamento en el artículo 112, fracción y artículo Sexto Transitorio de la Ley No. 40 del Servicio Civil para el Estado de Sonora; y en los artículos 1, 2 y 13, fracción IX y artículo Sexto Transitorio de la Ley No. 185 de Justicia Administrativa para el Estado de Sonora.</w:t>
      </w:r>
      <w:r w:rsidRPr="003C045E">
        <w:rPr>
          <w:rFonts w:ascii="Arial" w:hAnsi="Arial" w:cs="Arial"/>
          <w:sz w:val="28"/>
          <w:szCs w:val="28"/>
          <w:lang w:val="es-ES_tradnl"/>
        </w:rPr>
        <w:t xml:space="preserve"> </w:t>
      </w:r>
    </w:p>
    <w:p w14:paraId="5BE63076" w14:textId="5BDA414A" w:rsidR="005E06C6" w:rsidRPr="00B56571" w:rsidRDefault="005E06C6" w:rsidP="005E06C6">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Al respecto, cabe apuntar que el artículo 22</w:t>
      </w:r>
      <w:r>
        <w:rPr>
          <w:rFonts w:ascii="Arial" w:hAnsi="Arial" w:cs="Arial"/>
          <w:sz w:val="28"/>
          <w:szCs w:val="28"/>
          <w:lang w:val="es-ES_tradnl"/>
        </w:rPr>
        <w:t xml:space="preserve"> [fracción</w:t>
      </w:r>
      <w:r w:rsidRPr="00B56571">
        <w:rPr>
          <w:rFonts w:ascii="Arial" w:hAnsi="Arial" w:cs="Arial"/>
          <w:sz w:val="28"/>
          <w:szCs w:val="28"/>
          <w:lang w:val="es-ES_tradnl"/>
        </w:rPr>
        <w:t xml:space="preserve"> </w:t>
      </w:r>
      <w:r>
        <w:rPr>
          <w:rFonts w:ascii="Arial" w:hAnsi="Arial" w:cs="Arial"/>
          <w:sz w:val="28"/>
          <w:szCs w:val="28"/>
          <w:lang w:val="es-ES_tradnl"/>
        </w:rPr>
        <w:t>IV</w:t>
      </w:r>
      <w:r w:rsidRPr="00B56571">
        <w:rPr>
          <w:rFonts w:ascii="Arial" w:hAnsi="Arial" w:cs="Arial"/>
          <w:sz w:val="28"/>
          <w:szCs w:val="28"/>
          <w:lang w:val="es-ES_tradnl"/>
        </w:rPr>
        <w:t xml:space="preserve">] de la Ley Orgánica del Poder Ejecutivo del Estado de Sonora, enlista a la </w:t>
      </w:r>
      <w:r w:rsidRPr="00AE26B3">
        <w:rPr>
          <w:rFonts w:ascii="Arial" w:hAnsi="Arial" w:cs="Arial"/>
          <w:b/>
          <w:bCs/>
          <w:sz w:val="28"/>
          <w:szCs w:val="28"/>
          <w:lang w:val="es-ES_tradnl"/>
        </w:rPr>
        <w:t xml:space="preserve">SECRETARÍA DE </w:t>
      </w:r>
      <w:r>
        <w:rPr>
          <w:rFonts w:ascii="Arial" w:hAnsi="Arial" w:cs="Arial"/>
          <w:b/>
          <w:bCs/>
          <w:sz w:val="28"/>
          <w:szCs w:val="28"/>
          <w:lang w:val="es-ES_tradnl"/>
        </w:rPr>
        <w:t xml:space="preserve">EDUCACIÓN Y CULTURA </w:t>
      </w:r>
      <w:r w:rsidRPr="00B56571">
        <w:rPr>
          <w:rFonts w:ascii="Arial" w:hAnsi="Arial" w:cs="Arial"/>
          <w:sz w:val="28"/>
          <w:szCs w:val="28"/>
          <w:lang w:val="es-ES_tradnl"/>
        </w:rPr>
        <w:t>como dependencia del Poder Ejecutivo del Estado, que a su vez se deposita en el Gobernador Constitucional, de conformidad con los artículos 2 y 3 del mismo ordenamiento legal.</w:t>
      </w:r>
    </w:p>
    <w:p w14:paraId="6C75C176" w14:textId="03FDB175" w:rsidR="000019C8" w:rsidRPr="00F34041" w:rsidRDefault="005E06C6" w:rsidP="000019C8">
      <w:pPr>
        <w:pStyle w:val="NormalWeb"/>
        <w:spacing w:after="240" w:afterAutospacing="0" w:line="360" w:lineRule="auto"/>
        <w:ind w:firstLine="708"/>
        <w:jc w:val="both"/>
        <w:rPr>
          <w:rFonts w:ascii="Arial" w:hAnsi="Arial" w:cs="Arial"/>
          <w:sz w:val="28"/>
          <w:szCs w:val="28"/>
        </w:rPr>
      </w:pPr>
      <w:r>
        <w:rPr>
          <w:rFonts w:ascii="Arial" w:hAnsi="Arial" w:cs="Arial"/>
          <w:sz w:val="28"/>
          <w:szCs w:val="28"/>
          <w:lang w:val="es-ES_tradnl"/>
        </w:rPr>
        <w:t xml:space="preserve">Por su parte, </w:t>
      </w:r>
      <w:r w:rsidR="000019C8" w:rsidRPr="00F34041">
        <w:rPr>
          <w:rFonts w:ascii="Arial" w:hAnsi="Arial" w:cs="Arial"/>
          <w:sz w:val="28"/>
          <w:szCs w:val="28"/>
          <w:lang w:val="es-ES_tradnl"/>
        </w:rPr>
        <w:t>el artículo 1, del decreto que crea a los Servicios Educativos del Estado de Sonora, entidad demandada</w:t>
      </w:r>
      <w:r w:rsidR="000019C8">
        <w:rPr>
          <w:rFonts w:ascii="Arial" w:hAnsi="Arial" w:cs="Arial"/>
          <w:sz w:val="28"/>
          <w:szCs w:val="28"/>
          <w:lang w:val="es-ES_tradnl"/>
        </w:rPr>
        <w:t xml:space="preserve"> en el presente asunto</w:t>
      </w:r>
      <w:r w:rsidR="000019C8" w:rsidRPr="00F34041">
        <w:rPr>
          <w:rFonts w:ascii="Arial" w:hAnsi="Arial" w:cs="Arial"/>
          <w:sz w:val="28"/>
          <w:szCs w:val="28"/>
          <w:lang w:val="es-ES_tradnl"/>
        </w:rPr>
        <w:t>, dispone:</w:t>
      </w:r>
    </w:p>
    <w:p w14:paraId="7C8BBDC1" w14:textId="77777777" w:rsidR="000019C8" w:rsidRPr="00146EE4" w:rsidRDefault="000019C8" w:rsidP="000019C8">
      <w:pPr>
        <w:autoSpaceDE w:val="0"/>
        <w:autoSpaceDN w:val="0"/>
        <w:adjustRightInd w:val="0"/>
        <w:ind w:left="284" w:right="284"/>
        <w:jc w:val="both"/>
        <w:rPr>
          <w:rFonts w:ascii="Arial" w:hAnsi="Arial" w:cs="Arial"/>
          <w:i/>
          <w:sz w:val="26"/>
          <w:szCs w:val="26"/>
          <w:lang w:val="es-ES_tradnl"/>
        </w:rPr>
      </w:pPr>
      <w:r w:rsidRPr="00146EE4">
        <w:rPr>
          <w:rFonts w:ascii="Arial" w:hAnsi="Arial" w:cs="Arial"/>
          <w:i/>
          <w:sz w:val="26"/>
          <w:szCs w:val="26"/>
          <w:lang w:val="es-ES_tradnl"/>
        </w:rPr>
        <w:t>“</w:t>
      </w:r>
      <w:r w:rsidRPr="00146EE4">
        <w:rPr>
          <w:rFonts w:ascii="Arial" w:hAnsi="Arial" w:cs="Arial"/>
          <w:b/>
          <w:i/>
          <w:sz w:val="26"/>
          <w:szCs w:val="26"/>
          <w:lang w:val="es-ES_tradnl"/>
        </w:rPr>
        <w:t xml:space="preserve">ARTÍCULO 1.- </w:t>
      </w:r>
      <w:r w:rsidRPr="00146EE4">
        <w:rPr>
          <w:rFonts w:ascii="Arial" w:hAnsi="Arial" w:cs="Arial"/>
          <w:i/>
          <w:sz w:val="26"/>
          <w:szCs w:val="26"/>
          <w:lang w:val="es-ES_tradnl"/>
        </w:rPr>
        <w:t>Se crean los Servicios Educativos del Estado de Sonora, como un organismo público descentralizado de la administración pública estatal, con personalidad jurídica y patrimonio propio."</w:t>
      </w:r>
    </w:p>
    <w:p w14:paraId="17FB98EA" w14:textId="77777777" w:rsidR="000019C8" w:rsidRPr="00F34041"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t>Al margen del análisis de las características del indicado organismo descentralizado, el referido decreto, en su diverso artículo 14, dispone:</w:t>
      </w:r>
    </w:p>
    <w:p w14:paraId="2A260FF7" w14:textId="77777777" w:rsidR="000019C8" w:rsidRPr="00455DE8" w:rsidRDefault="000019C8" w:rsidP="000019C8">
      <w:pPr>
        <w:autoSpaceDE w:val="0"/>
        <w:autoSpaceDN w:val="0"/>
        <w:adjustRightInd w:val="0"/>
        <w:ind w:left="284" w:right="284"/>
        <w:jc w:val="both"/>
        <w:rPr>
          <w:rFonts w:ascii="Arial" w:hAnsi="Arial" w:cs="Arial"/>
          <w:i/>
          <w:sz w:val="26"/>
          <w:szCs w:val="26"/>
          <w:lang w:val="es-ES_tradnl"/>
        </w:rPr>
      </w:pPr>
      <w:r w:rsidRPr="00455DE8">
        <w:rPr>
          <w:rFonts w:ascii="Arial" w:hAnsi="Arial" w:cs="Arial"/>
          <w:i/>
          <w:sz w:val="26"/>
          <w:szCs w:val="26"/>
          <w:lang w:val="es-ES_tradnl"/>
        </w:rPr>
        <w:t>“</w:t>
      </w:r>
      <w:r w:rsidRPr="00455DE8">
        <w:rPr>
          <w:rFonts w:ascii="Arial" w:hAnsi="Arial" w:cs="Arial"/>
          <w:b/>
          <w:i/>
          <w:sz w:val="26"/>
          <w:szCs w:val="26"/>
          <w:lang w:val="es-ES_tradnl"/>
        </w:rPr>
        <w:t xml:space="preserve">ARTÍCULO 14.- </w:t>
      </w:r>
      <w:r w:rsidRPr="00455DE8">
        <w:rPr>
          <w:rFonts w:ascii="Arial" w:hAnsi="Arial" w:cs="Arial"/>
          <w:i/>
          <w:sz w:val="26"/>
          <w:szCs w:val="26"/>
          <w:lang w:val="es-ES_tradnl"/>
        </w:rPr>
        <w:t>En materia de relaciones laborales y de seguridad social, los Servicios Educativos del Estado de Sonora, aplicarán la Ley del Servicio Civil para el Estado y lo que establecen los Convenios celebrados entre el Gobierno del Estado, Gobierno Federal y el Sindicato Nacional de Trabajadores de la Educación, el 18 de mayo de 1992.”</w:t>
      </w:r>
    </w:p>
    <w:p w14:paraId="113F5119" w14:textId="77777777" w:rsidR="000019C8" w:rsidRPr="00F34041"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t>De la lectura del precepto transcrito se advierte, que las relaciones laborales entre Servicios Educativos del Estado de Sonora, y sus trabajadores se rigen por las disposiciones de la Ley del Servicio Civil de la entidad; y esta última dispone:</w:t>
      </w:r>
    </w:p>
    <w:p w14:paraId="4516E1CE" w14:textId="77777777" w:rsidR="000019C8" w:rsidRPr="00455DE8" w:rsidRDefault="000019C8" w:rsidP="000019C8">
      <w:pPr>
        <w:autoSpaceDE w:val="0"/>
        <w:autoSpaceDN w:val="0"/>
        <w:adjustRightInd w:val="0"/>
        <w:spacing w:after="0"/>
        <w:ind w:left="284" w:right="284"/>
        <w:jc w:val="both"/>
        <w:rPr>
          <w:rFonts w:ascii="Arial" w:hAnsi="Arial" w:cs="Arial"/>
          <w:i/>
          <w:sz w:val="26"/>
          <w:szCs w:val="26"/>
        </w:rPr>
      </w:pPr>
      <w:r w:rsidRPr="00455DE8">
        <w:rPr>
          <w:rFonts w:ascii="Arial" w:hAnsi="Arial" w:cs="Arial"/>
          <w:b/>
          <w:i/>
          <w:sz w:val="26"/>
          <w:szCs w:val="26"/>
        </w:rPr>
        <w:t>“ARTICULO 1°.-</w:t>
      </w:r>
      <w:r w:rsidRPr="00455DE8">
        <w:rPr>
          <w:rFonts w:ascii="Arial" w:hAnsi="Arial" w:cs="Arial"/>
          <w:i/>
          <w:sz w:val="26"/>
          <w:szCs w:val="26"/>
        </w:rPr>
        <w:t xml:space="preserve"> Esta ley es de observancia general para los trabajadores del servicio civil y para los titulares de todas las entidades y dependencias públicas en que prestan sus servicios.</w:t>
      </w:r>
    </w:p>
    <w:p w14:paraId="19E17EBE" w14:textId="77777777" w:rsidR="000019C8" w:rsidRPr="00455DE8" w:rsidRDefault="000019C8" w:rsidP="000019C8">
      <w:pPr>
        <w:autoSpaceDE w:val="0"/>
        <w:autoSpaceDN w:val="0"/>
        <w:adjustRightInd w:val="0"/>
        <w:spacing w:after="0"/>
        <w:ind w:left="284" w:right="284"/>
        <w:jc w:val="both"/>
        <w:rPr>
          <w:rFonts w:ascii="Arial" w:hAnsi="Arial" w:cs="Arial"/>
          <w:i/>
          <w:sz w:val="26"/>
          <w:szCs w:val="26"/>
        </w:rPr>
      </w:pPr>
      <w:r w:rsidRPr="00455DE8">
        <w:rPr>
          <w:rFonts w:ascii="Arial" w:hAnsi="Arial" w:cs="Arial"/>
          <w:b/>
          <w:i/>
          <w:sz w:val="26"/>
          <w:szCs w:val="26"/>
        </w:rPr>
        <w:t>ARTICULO 2°.-</w:t>
      </w:r>
      <w:r w:rsidRPr="00455DE8">
        <w:rPr>
          <w:rFonts w:ascii="Arial" w:hAnsi="Arial" w:cs="Arial"/>
          <w:i/>
          <w:sz w:val="26"/>
          <w:szCs w:val="26"/>
        </w:rPr>
        <w:t xml:space="preserve">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7AC80FDE" w14:textId="77777777" w:rsidR="000019C8" w:rsidRPr="00455DE8" w:rsidRDefault="000019C8" w:rsidP="000019C8">
      <w:pPr>
        <w:autoSpaceDE w:val="0"/>
        <w:autoSpaceDN w:val="0"/>
        <w:adjustRightInd w:val="0"/>
        <w:spacing w:after="0"/>
        <w:ind w:left="284" w:right="284"/>
        <w:jc w:val="both"/>
        <w:rPr>
          <w:rFonts w:ascii="Arial" w:hAnsi="Arial" w:cs="Arial"/>
          <w:i/>
          <w:sz w:val="26"/>
          <w:szCs w:val="26"/>
          <w:lang w:val="es-ES_tradnl"/>
        </w:rPr>
      </w:pPr>
      <w:r w:rsidRPr="00455DE8">
        <w:rPr>
          <w:rFonts w:ascii="Arial" w:hAnsi="Arial" w:cs="Arial"/>
          <w:b/>
          <w:i/>
          <w:sz w:val="26"/>
          <w:szCs w:val="26"/>
          <w:lang w:val="es-ES_tradnl"/>
        </w:rPr>
        <w:t>ARTÍCULO 112.-</w:t>
      </w:r>
      <w:r w:rsidRPr="00455DE8">
        <w:rPr>
          <w:rFonts w:ascii="Arial" w:hAnsi="Arial" w:cs="Arial"/>
          <w:i/>
          <w:sz w:val="26"/>
          <w:szCs w:val="26"/>
          <w:lang w:val="es-ES_tradnl"/>
        </w:rPr>
        <w:t xml:space="preserve"> El Tribunal de Conciliación y Arbitraje será competente para:</w:t>
      </w:r>
    </w:p>
    <w:p w14:paraId="6815B779" w14:textId="77777777" w:rsidR="000019C8" w:rsidRPr="00455DE8" w:rsidRDefault="000019C8" w:rsidP="000019C8">
      <w:pPr>
        <w:pStyle w:val="ListParagraph"/>
        <w:numPr>
          <w:ilvl w:val="0"/>
          <w:numId w:val="1"/>
        </w:numPr>
        <w:autoSpaceDE w:val="0"/>
        <w:autoSpaceDN w:val="0"/>
        <w:adjustRightInd w:val="0"/>
        <w:spacing w:after="0"/>
        <w:ind w:left="284" w:right="284" w:firstLine="0"/>
        <w:jc w:val="both"/>
        <w:rPr>
          <w:i/>
          <w:sz w:val="26"/>
          <w:szCs w:val="26"/>
          <w:lang w:val="es-ES_tradnl"/>
        </w:rPr>
      </w:pPr>
      <w:r w:rsidRPr="00455DE8">
        <w:rPr>
          <w:i/>
          <w:sz w:val="26"/>
          <w:szCs w:val="26"/>
          <w:lang w:val="es-ES_tradnl"/>
        </w:rPr>
        <w:t>Conocer de los conflictos individuales que se susciten entre los titulares de una entidad pública y sus trabajadores;</w:t>
      </w:r>
    </w:p>
    <w:p w14:paraId="242C98AA" w14:textId="77777777" w:rsidR="000019C8" w:rsidRPr="00455DE8" w:rsidRDefault="000019C8" w:rsidP="000019C8">
      <w:pPr>
        <w:pStyle w:val="ListParagraph"/>
        <w:autoSpaceDE w:val="0"/>
        <w:autoSpaceDN w:val="0"/>
        <w:adjustRightInd w:val="0"/>
        <w:spacing w:after="0"/>
        <w:ind w:left="284" w:right="284"/>
        <w:jc w:val="both"/>
        <w:rPr>
          <w:i/>
          <w:sz w:val="26"/>
          <w:szCs w:val="26"/>
          <w:lang w:val="es-ES_tradnl"/>
        </w:rPr>
      </w:pPr>
      <w:r w:rsidRPr="00455DE8">
        <w:rPr>
          <w:i/>
          <w:sz w:val="26"/>
          <w:szCs w:val="26"/>
          <w:lang w:val="es-ES_tradnl"/>
        </w:rPr>
        <w:t>(…)</w:t>
      </w:r>
    </w:p>
    <w:p w14:paraId="5DE98753" w14:textId="77777777" w:rsidR="000019C8" w:rsidRPr="00455DE8" w:rsidRDefault="000019C8" w:rsidP="000019C8">
      <w:pPr>
        <w:pStyle w:val="ListParagraph"/>
        <w:autoSpaceDE w:val="0"/>
        <w:autoSpaceDN w:val="0"/>
        <w:adjustRightInd w:val="0"/>
        <w:spacing w:after="0"/>
        <w:ind w:left="284" w:right="284"/>
        <w:jc w:val="both"/>
        <w:rPr>
          <w:b/>
          <w:i/>
          <w:sz w:val="26"/>
          <w:szCs w:val="26"/>
          <w:lang w:val="es-ES_tradnl"/>
        </w:rPr>
      </w:pPr>
      <w:r w:rsidRPr="00455DE8">
        <w:rPr>
          <w:b/>
          <w:i/>
          <w:sz w:val="26"/>
          <w:szCs w:val="26"/>
          <w:lang w:val="es-ES_tradnl"/>
        </w:rPr>
        <w:t>TRANSITORIOS:</w:t>
      </w:r>
    </w:p>
    <w:p w14:paraId="62F965A0" w14:textId="77777777" w:rsidR="000019C8" w:rsidRPr="00455DE8" w:rsidRDefault="000019C8" w:rsidP="000019C8">
      <w:pPr>
        <w:pStyle w:val="ListParagraph"/>
        <w:autoSpaceDE w:val="0"/>
        <w:autoSpaceDN w:val="0"/>
        <w:adjustRightInd w:val="0"/>
        <w:spacing w:after="0"/>
        <w:ind w:left="284" w:right="284"/>
        <w:jc w:val="both"/>
        <w:rPr>
          <w:i/>
          <w:sz w:val="26"/>
          <w:szCs w:val="26"/>
          <w:lang w:val="es-ES_tradnl"/>
        </w:rPr>
      </w:pPr>
      <w:r w:rsidRPr="00455DE8">
        <w:rPr>
          <w:i/>
          <w:sz w:val="26"/>
          <w:szCs w:val="26"/>
          <w:lang w:val="es-ES_tradnl"/>
        </w:rPr>
        <w:t>(…)</w:t>
      </w:r>
    </w:p>
    <w:p w14:paraId="14BC893D" w14:textId="77777777" w:rsidR="000019C8" w:rsidRPr="00455DE8" w:rsidRDefault="000019C8" w:rsidP="000019C8">
      <w:pPr>
        <w:pStyle w:val="ListParagraph"/>
        <w:autoSpaceDE w:val="0"/>
        <w:autoSpaceDN w:val="0"/>
        <w:adjustRightInd w:val="0"/>
        <w:ind w:left="284" w:right="284"/>
        <w:jc w:val="both"/>
        <w:rPr>
          <w:i/>
          <w:sz w:val="26"/>
          <w:szCs w:val="26"/>
          <w:lang w:val="es-ES_tradnl"/>
        </w:rPr>
      </w:pPr>
      <w:r w:rsidRPr="00455DE8">
        <w:rPr>
          <w:b/>
          <w:i/>
          <w:sz w:val="26"/>
          <w:szCs w:val="26"/>
          <w:lang w:val="es-ES_tradnl"/>
        </w:rPr>
        <w:t>ARTICULO SEXTO.-</w:t>
      </w:r>
      <w:r w:rsidRPr="00455DE8">
        <w:rPr>
          <w:i/>
          <w:sz w:val="26"/>
          <w:szCs w:val="26"/>
          <w:lang w:val="es-ES_tradnl"/>
        </w:rPr>
        <w:t xml:space="preserve"> En tanto se instala y constituye el Tribunal de Conciliación y Arbitraje conocerá de los asuntos previstos por el artículo 112 de la presente ley el Tribunal Unitario de lo Contencioso Administrativo del Estado de Sonora.”</w:t>
      </w:r>
    </w:p>
    <w:p w14:paraId="1FE9A208" w14:textId="19C9737C" w:rsidR="000019C8" w:rsidRPr="00F34041"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t>De conformidad con los dos últimos preceptos transcritos, de poder existir relación de trabajo entre</w:t>
      </w:r>
      <w:r w:rsidR="005E06C6">
        <w:rPr>
          <w:rFonts w:ascii="Arial" w:hAnsi="Arial" w:cs="Arial"/>
          <w:sz w:val="28"/>
          <w:szCs w:val="28"/>
          <w:lang w:val="es-ES_tradnl"/>
        </w:rPr>
        <w:t xml:space="preserve"> la Secretaría de Educación y Cultura y </w:t>
      </w:r>
      <w:r w:rsidRPr="00F34041">
        <w:rPr>
          <w:rFonts w:ascii="Arial" w:hAnsi="Arial" w:cs="Arial"/>
          <w:sz w:val="28"/>
          <w:szCs w:val="28"/>
          <w:lang w:val="es-ES_tradnl"/>
        </w:rPr>
        <w:t>Servicios Educativos del Estado de Sonora con la actora, correspondería al Tribunal de Conciliación y Arbitraje el conocimiento de los conflictos que se 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60F9E193" w14:textId="77777777" w:rsidR="000019C8"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t>De ahí que, al regularse las relaciones de Servicios Educativos del Estado de Sonora y sus trabajadores en la Ley del Servicio Civil para el Estado de Sonora, por disposición expresa del artículo 14 de la Ley que crea los Servicios Educativos del Estado de Sonora, y de acuerdo con la Ley del Servicio Civil para el Estado de Sonora, los conflictos entre las entidades públicas, los organismos descentralizados cuando el ordenamiento jurídico de su creación así lo disponga como es el caso y sus trabajadores, serán competencia del Tribunal de Justicia Administrativa del Estado de Sonora, en tanto se instala y constituye el Tribunal de Conciliación y Arbitraje.</w:t>
      </w:r>
    </w:p>
    <w:p w14:paraId="6D4FA7FB" w14:textId="3D31D9F7" w:rsidR="000019C8" w:rsidRPr="00901F72"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901F72">
        <w:rPr>
          <w:rFonts w:ascii="Arial" w:hAnsi="Arial" w:cs="Arial"/>
          <w:sz w:val="28"/>
          <w:szCs w:val="28"/>
          <w:lang w:val="es-ES_tradnl"/>
        </w:rPr>
        <w:t>Ahora bien</w:t>
      </w:r>
      <w:r w:rsidR="00741A34">
        <w:rPr>
          <w:rFonts w:ascii="Arial" w:hAnsi="Arial" w:cs="Arial"/>
          <w:sz w:val="28"/>
          <w:szCs w:val="28"/>
          <w:lang w:val="es-ES_tradnl"/>
        </w:rPr>
        <w:t>,</w:t>
      </w:r>
      <w:r w:rsidRPr="00901F72">
        <w:rPr>
          <w:rFonts w:ascii="Arial" w:hAnsi="Arial" w:cs="Arial"/>
          <w:sz w:val="28"/>
          <w:szCs w:val="28"/>
          <w:lang w:val="es-ES_tradnl"/>
        </w:rPr>
        <w:t xml:space="preserve"> la Segunda Sala de la Suprema Corte de Justicia de la Nación, al resolver el amparo en revisión 6490/2015, en la ejecutoria de cuatro de mayo de dos mil dieciséis, abandon</w:t>
      </w:r>
      <w:r w:rsidR="00422C47">
        <w:rPr>
          <w:rFonts w:ascii="Arial" w:hAnsi="Arial" w:cs="Arial"/>
          <w:sz w:val="28"/>
          <w:szCs w:val="28"/>
          <w:lang w:val="es-ES_tradnl"/>
        </w:rPr>
        <w:t>ó</w:t>
      </w:r>
      <w:r w:rsidRPr="00901F72">
        <w:rPr>
          <w:rFonts w:ascii="Arial" w:hAnsi="Arial" w:cs="Arial"/>
          <w:sz w:val="28"/>
          <w:szCs w:val="28"/>
          <w:lang w:val="es-ES_tradnl"/>
        </w:rPr>
        <w:t xml:space="preserve"> el criterio sostenido en la jurisprudencia 2ª./J. 180/2012 (10ª.), acorde a la cual, las controversias laborales suscitadas entre los organismos públicos descentralizados y sus trabajadores debían resolver</w:t>
      </w:r>
      <w:r w:rsidR="00422C47">
        <w:rPr>
          <w:rFonts w:ascii="Arial" w:hAnsi="Arial" w:cs="Arial"/>
          <w:sz w:val="28"/>
          <w:szCs w:val="28"/>
          <w:lang w:val="es-ES_tradnl"/>
        </w:rPr>
        <w:t>se</w:t>
      </w:r>
      <w:r w:rsidRPr="00901F72">
        <w:rPr>
          <w:rFonts w:ascii="Arial" w:hAnsi="Arial" w:cs="Arial"/>
          <w:sz w:val="28"/>
          <w:szCs w:val="28"/>
          <w:lang w:val="es-ES_tradnl"/>
        </w:rPr>
        <w:t xml:space="preserve"> por la</w:t>
      </w:r>
      <w:r w:rsidR="00741A34">
        <w:rPr>
          <w:rFonts w:ascii="Arial" w:hAnsi="Arial" w:cs="Arial"/>
          <w:sz w:val="28"/>
          <w:szCs w:val="28"/>
          <w:lang w:val="es-ES_tradnl"/>
        </w:rPr>
        <w:t>s</w:t>
      </w:r>
      <w:r w:rsidRPr="00901F72">
        <w:rPr>
          <w:rFonts w:ascii="Arial" w:hAnsi="Arial" w:cs="Arial"/>
          <w:sz w:val="28"/>
          <w:szCs w:val="28"/>
          <w:lang w:val="es-ES_tradnl"/>
        </w:rPr>
        <w:t xml:space="preserve"> Juntas de Conciliación y Arbitraje y todos aquellos criterios donde se hubiere sostenido una postura similar, en virtud de que el Alto Tribunal realizó una nueva reflexión sobre el tema y decret</w:t>
      </w:r>
      <w:r>
        <w:rPr>
          <w:rFonts w:ascii="Arial" w:hAnsi="Arial" w:cs="Arial"/>
          <w:sz w:val="28"/>
          <w:szCs w:val="28"/>
          <w:lang w:val="es-ES_tradnl"/>
        </w:rPr>
        <w:t>ó</w:t>
      </w:r>
      <w:r w:rsidRPr="00901F72">
        <w:rPr>
          <w:rFonts w:ascii="Arial" w:hAnsi="Arial" w:cs="Arial"/>
          <w:sz w:val="28"/>
          <w:szCs w:val="28"/>
          <w:lang w:val="es-ES_tradnl"/>
        </w:rPr>
        <w:t xml:space="preserve"> que la</w:t>
      </w:r>
      <w:r w:rsidR="0092150E">
        <w:rPr>
          <w:rFonts w:ascii="Arial" w:hAnsi="Arial" w:cs="Arial"/>
          <w:sz w:val="28"/>
          <w:szCs w:val="28"/>
          <w:lang w:val="es-ES_tradnl"/>
        </w:rPr>
        <w:t>s</w:t>
      </w:r>
      <w:r w:rsidRPr="00901F72">
        <w:rPr>
          <w:rFonts w:ascii="Arial" w:hAnsi="Arial" w:cs="Arial"/>
          <w:sz w:val="28"/>
          <w:szCs w:val="28"/>
          <w:lang w:val="es-ES_tradnl"/>
        </w:rPr>
        <w:t xml:space="preserve"> entidades federativas tiene</w:t>
      </w:r>
      <w:r w:rsidR="0092150E">
        <w:rPr>
          <w:rFonts w:ascii="Arial" w:hAnsi="Arial" w:cs="Arial"/>
          <w:sz w:val="28"/>
          <w:szCs w:val="28"/>
          <w:lang w:val="es-ES_tradnl"/>
        </w:rPr>
        <w:t>n</w:t>
      </w:r>
      <w:r w:rsidRPr="00901F72">
        <w:rPr>
          <w:rFonts w:ascii="Arial" w:hAnsi="Arial" w:cs="Arial"/>
          <w:sz w:val="28"/>
          <w:szCs w:val="28"/>
          <w:lang w:val="es-ES_tradnl"/>
        </w:rPr>
        <w:t xml:space="preserve"> la potestad constitucional de regular las relaciones laborales entre los distintos organismo</w:t>
      </w:r>
      <w:r>
        <w:rPr>
          <w:rFonts w:ascii="Arial" w:hAnsi="Arial" w:cs="Arial"/>
          <w:sz w:val="28"/>
          <w:szCs w:val="28"/>
          <w:lang w:val="es-ES_tradnl"/>
        </w:rPr>
        <w:t>s</w:t>
      </w:r>
      <w:r w:rsidRPr="00901F72">
        <w:rPr>
          <w:rFonts w:ascii="Arial" w:hAnsi="Arial" w:cs="Arial"/>
          <w:sz w:val="28"/>
          <w:szCs w:val="28"/>
          <w:lang w:val="es-ES_tradnl"/>
        </w:rPr>
        <w:t xml:space="preserve">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23EC3163" w14:textId="63D851B2" w:rsidR="000019C8" w:rsidRPr="00901F72" w:rsidRDefault="000019C8" w:rsidP="000019C8">
      <w:pPr>
        <w:autoSpaceDE w:val="0"/>
        <w:autoSpaceDN w:val="0"/>
        <w:adjustRightInd w:val="0"/>
        <w:spacing w:before="240" w:line="360" w:lineRule="auto"/>
        <w:ind w:firstLine="709"/>
        <w:jc w:val="both"/>
        <w:rPr>
          <w:rFonts w:ascii="Arial" w:hAnsi="Arial" w:cs="Arial"/>
          <w:sz w:val="28"/>
          <w:szCs w:val="28"/>
          <w:lang w:val="es-ES_tradnl"/>
        </w:rPr>
      </w:pPr>
      <w:r w:rsidRPr="00901F72">
        <w:rPr>
          <w:rFonts w:ascii="Arial" w:hAnsi="Arial" w:cs="Arial"/>
          <w:sz w:val="28"/>
          <w:szCs w:val="28"/>
          <w:lang w:val="es-ES_tradnl"/>
        </w:rPr>
        <w:t>Del citado criterio deriv</w:t>
      </w:r>
      <w:r w:rsidR="0092150E">
        <w:rPr>
          <w:rFonts w:ascii="Arial" w:hAnsi="Arial" w:cs="Arial"/>
          <w:sz w:val="28"/>
          <w:szCs w:val="28"/>
          <w:lang w:val="es-ES_tradnl"/>
        </w:rPr>
        <w:t>ó</w:t>
      </w:r>
      <w:r w:rsidRPr="00901F72">
        <w:rPr>
          <w:rFonts w:ascii="Arial" w:hAnsi="Arial" w:cs="Arial"/>
          <w:sz w:val="28"/>
          <w:szCs w:val="28"/>
          <w:lang w:val="es-ES_tradnl"/>
        </w:rPr>
        <w:t xml:space="preserve"> la jurisprudencia 2ª./J. 130/2016 (10ª.)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372F5757" w14:textId="77777777" w:rsidR="000019C8" w:rsidRPr="00455DE8" w:rsidRDefault="000019C8" w:rsidP="000019C8">
      <w:pPr>
        <w:autoSpaceDE w:val="0"/>
        <w:autoSpaceDN w:val="0"/>
        <w:adjustRightInd w:val="0"/>
        <w:spacing w:before="240" w:line="276" w:lineRule="auto"/>
        <w:ind w:left="284"/>
        <w:jc w:val="both"/>
        <w:rPr>
          <w:rFonts w:ascii="Arial" w:hAnsi="Arial" w:cs="Arial"/>
          <w:sz w:val="26"/>
          <w:szCs w:val="26"/>
          <w:lang w:val="es-ES_tradnl"/>
        </w:rPr>
      </w:pPr>
      <w:r w:rsidRPr="00455DE8">
        <w:rPr>
          <w:rFonts w:ascii="Arial" w:hAnsi="Arial" w:cs="Arial"/>
          <w:b/>
          <w:i/>
          <w:sz w:val="26"/>
          <w:szCs w:val="26"/>
          <w:lang w:val="es-ES_tradnl"/>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(10a.) (*)].</w:t>
      </w:r>
      <w:r w:rsidRPr="00455DE8">
        <w:rPr>
          <w:rFonts w:ascii="Arial" w:hAnsi="Arial" w:cs="Arial"/>
          <w:sz w:val="26"/>
          <w:szCs w:val="26"/>
          <w:lang w:val="es-ES_tradnl"/>
        </w:rPr>
        <w:t xml:space="preserve"> </w:t>
      </w:r>
      <w:r w:rsidRPr="00455DE8">
        <w:rPr>
          <w:rFonts w:ascii="Arial" w:hAnsi="Arial" w:cs="Arial"/>
          <w:i/>
          <w:sz w:val="26"/>
          <w:szCs w:val="26"/>
          <w:lang w:val="es-ES_tradnl"/>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r w:rsidRPr="00455DE8">
        <w:rPr>
          <w:rFonts w:ascii="Arial" w:hAnsi="Arial" w:cs="Arial"/>
          <w:sz w:val="26"/>
          <w:szCs w:val="26"/>
          <w:lang w:val="es-ES_tradnl"/>
        </w:rPr>
        <w:t xml:space="preserve"> </w:t>
      </w:r>
    </w:p>
    <w:p w14:paraId="2E367D2C" w14:textId="53C9083C" w:rsidR="000019C8" w:rsidRPr="00901F72" w:rsidRDefault="000019C8" w:rsidP="000019C8">
      <w:pPr>
        <w:autoSpaceDE w:val="0"/>
        <w:autoSpaceDN w:val="0"/>
        <w:adjustRightInd w:val="0"/>
        <w:spacing w:before="240" w:line="276" w:lineRule="auto"/>
        <w:ind w:firstLine="709"/>
        <w:jc w:val="both"/>
        <w:rPr>
          <w:rFonts w:ascii="Arial" w:hAnsi="Arial" w:cs="Arial"/>
          <w:sz w:val="28"/>
          <w:szCs w:val="28"/>
          <w:lang w:val="es-ES_tradnl"/>
        </w:rPr>
      </w:pPr>
      <w:r w:rsidRPr="00901F72">
        <w:rPr>
          <w:rFonts w:ascii="Arial" w:hAnsi="Arial" w:cs="Arial"/>
          <w:sz w:val="28"/>
          <w:szCs w:val="28"/>
          <w:lang w:val="es-ES_tradnl"/>
        </w:rPr>
        <w:t>Asimismo, es aplicable por analogía la diversa jurisprudencia 2a./J. 131/2016 (10a.), publicada en la décima época de la Gaceta del Semanario Judicial de la Federación, libro 36, noviembre de 2016, tomo II, materias constitucional, página 963, registro 2012979, que a la letra dice:</w:t>
      </w:r>
    </w:p>
    <w:p w14:paraId="7B6CCF48" w14:textId="77777777" w:rsidR="000019C8" w:rsidRPr="00455DE8" w:rsidRDefault="000019C8" w:rsidP="000019C8">
      <w:pPr>
        <w:autoSpaceDE w:val="0"/>
        <w:autoSpaceDN w:val="0"/>
        <w:adjustRightInd w:val="0"/>
        <w:spacing w:before="240" w:line="276" w:lineRule="auto"/>
        <w:ind w:left="284" w:right="284"/>
        <w:jc w:val="both"/>
        <w:rPr>
          <w:rFonts w:ascii="Arial" w:hAnsi="Arial" w:cs="Arial"/>
          <w:i/>
          <w:sz w:val="26"/>
          <w:szCs w:val="26"/>
          <w:lang w:val="es-ES_tradnl"/>
        </w:rPr>
      </w:pPr>
      <w:r w:rsidRPr="00455DE8">
        <w:rPr>
          <w:rFonts w:ascii="Arial" w:hAnsi="Arial" w:cs="Arial"/>
          <w:b/>
          <w:i/>
          <w:color w:val="000000" w:themeColor="text1"/>
          <w:sz w:val="26"/>
          <w:szCs w:val="26"/>
          <w:lang w:val="es-ES_tradnl"/>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sidRPr="00455DE8">
        <w:rPr>
          <w:rFonts w:ascii="Arial" w:hAnsi="Arial" w:cs="Arial"/>
          <w:i/>
          <w:color w:val="000000" w:themeColor="text1"/>
          <w:sz w:val="26"/>
          <w:szCs w:val="26"/>
          <w:lang w:val="es-ES_tradnl"/>
        </w:rPr>
        <w:t xml:space="preserve"> </w:t>
      </w:r>
      <w:r w:rsidRPr="00455DE8">
        <w:rPr>
          <w:rFonts w:ascii="Arial" w:hAnsi="Arial" w:cs="Arial"/>
          <w:i/>
          <w:sz w:val="26"/>
          <w:szCs w:val="26"/>
          <w:lang w:val="es-ES_tradnl"/>
        </w:rPr>
        <w:t>Conforme a lo sostenido por la Segunda Sala de la Suprema Corte de Justicia de la 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1858F63E" w14:textId="60600BA0" w:rsidR="000019C8" w:rsidRPr="003C16CD" w:rsidRDefault="000019C8" w:rsidP="000019C8">
      <w:pPr>
        <w:spacing w:line="360" w:lineRule="auto"/>
        <w:ind w:firstLine="709"/>
        <w:jc w:val="both"/>
        <w:rPr>
          <w:rFonts w:ascii="Arial" w:hAnsi="Arial" w:cs="Arial"/>
          <w:sz w:val="28"/>
          <w:szCs w:val="28"/>
        </w:rPr>
      </w:pPr>
      <w:r w:rsidRPr="003C16CD">
        <w:rPr>
          <w:rFonts w:ascii="Arial" w:eastAsia="Calibri" w:hAnsi="Arial" w:cs="Arial"/>
          <w:b/>
          <w:sz w:val="28"/>
          <w:szCs w:val="28"/>
        </w:rPr>
        <w:t>II</w:t>
      </w:r>
      <w:r>
        <w:rPr>
          <w:rFonts w:ascii="Arial" w:eastAsia="Calibri" w:hAnsi="Arial" w:cs="Arial"/>
          <w:b/>
          <w:sz w:val="28"/>
          <w:szCs w:val="28"/>
        </w:rPr>
        <w:t>I</w:t>
      </w:r>
      <w:r w:rsidRPr="003C16CD">
        <w:rPr>
          <w:rFonts w:ascii="Arial" w:eastAsia="Calibri" w:hAnsi="Arial" w:cs="Arial"/>
          <w:b/>
          <w:sz w:val="28"/>
          <w:szCs w:val="28"/>
        </w:rPr>
        <w:t xml:space="preserve">.- </w:t>
      </w:r>
      <w:r w:rsidRPr="00455DE8">
        <w:rPr>
          <w:rFonts w:ascii="Arial" w:eastAsia="Calibri" w:hAnsi="Arial" w:cs="Arial"/>
          <w:b/>
          <w:sz w:val="28"/>
          <w:szCs w:val="28"/>
        </w:rPr>
        <w:t xml:space="preserve">OPORTUNIDAD DE LA DEMANDA: </w:t>
      </w:r>
      <w:r w:rsidRPr="00455DE8">
        <w:rPr>
          <w:rFonts w:ascii="Arial" w:eastAsia="Calibri" w:hAnsi="Arial" w:cs="Arial"/>
          <w:bCs/>
          <w:sz w:val="28"/>
          <w:szCs w:val="28"/>
        </w:rPr>
        <w:t>El plazo de presentación de la demanda resultó oportun</w:t>
      </w:r>
      <w:r w:rsidR="0092150E">
        <w:rPr>
          <w:rFonts w:ascii="Arial" w:eastAsia="Calibri" w:hAnsi="Arial" w:cs="Arial"/>
          <w:bCs/>
          <w:sz w:val="28"/>
          <w:szCs w:val="28"/>
        </w:rPr>
        <w:t>o</w:t>
      </w:r>
      <w:r w:rsidRPr="00455DE8">
        <w:rPr>
          <w:rFonts w:ascii="Arial" w:eastAsia="Calibri" w:hAnsi="Arial" w:cs="Arial"/>
          <w:bCs/>
          <w:sz w:val="28"/>
          <w:szCs w:val="28"/>
        </w:rPr>
        <w:t>, toda vez que no fue controvertid</w:t>
      </w:r>
      <w:r w:rsidR="00123AAE">
        <w:rPr>
          <w:rFonts w:ascii="Arial" w:eastAsia="Calibri" w:hAnsi="Arial" w:cs="Arial"/>
          <w:bCs/>
          <w:sz w:val="28"/>
          <w:szCs w:val="28"/>
        </w:rPr>
        <w:t>o</w:t>
      </w:r>
      <w:r w:rsidRPr="00455DE8">
        <w:rPr>
          <w:rFonts w:ascii="Arial" w:eastAsia="Calibri" w:hAnsi="Arial" w:cs="Arial"/>
          <w:bCs/>
          <w:sz w:val="28"/>
          <w:szCs w:val="28"/>
        </w:rPr>
        <w:t xml:space="preserve"> por la demandada y no se advierte opuesta excepción de prescripción de la acción principal en términos del artículo 10</w:t>
      </w:r>
      <w:r w:rsidR="00D61195">
        <w:rPr>
          <w:rFonts w:ascii="Arial" w:eastAsia="Calibri" w:hAnsi="Arial" w:cs="Arial"/>
          <w:bCs/>
          <w:sz w:val="28"/>
          <w:szCs w:val="28"/>
        </w:rPr>
        <w:t>1</w:t>
      </w:r>
      <w:r w:rsidRPr="00455DE8">
        <w:rPr>
          <w:rFonts w:ascii="Arial" w:eastAsia="Calibri" w:hAnsi="Arial" w:cs="Arial"/>
          <w:bCs/>
          <w:sz w:val="28"/>
          <w:szCs w:val="28"/>
        </w:rPr>
        <w:t xml:space="preserve"> de la Ley del Servicio Civil.</w:t>
      </w:r>
    </w:p>
    <w:p w14:paraId="27EB7062" w14:textId="6078DB8A" w:rsidR="000019C8" w:rsidRPr="00004C15" w:rsidRDefault="000019C8" w:rsidP="000019C8">
      <w:pPr>
        <w:spacing w:after="200" w:line="360" w:lineRule="auto"/>
        <w:ind w:firstLine="709"/>
        <w:jc w:val="both"/>
        <w:rPr>
          <w:rFonts w:ascii="Arial" w:hAnsi="Arial" w:cs="Arial"/>
          <w:sz w:val="28"/>
          <w:szCs w:val="28"/>
        </w:rPr>
      </w:pPr>
      <w:r w:rsidRPr="003C16CD">
        <w:rPr>
          <w:rFonts w:ascii="Arial" w:eastAsia="Calibri" w:hAnsi="Arial" w:cs="Arial"/>
          <w:b/>
          <w:sz w:val="28"/>
          <w:szCs w:val="28"/>
        </w:rPr>
        <w:t>I</w:t>
      </w:r>
      <w:r>
        <w:rPr>
          <w:rFonts w:ascii="Arial" w:eastAsia="Calibri" w:hAnsi="Arial" w:cs="Arial"/>
          <w:b/>
          <w:sz w:val="28"/>
          <w:szCs w:val="28"/>
        </w:rPr>
        <w:t>V</w:t>
      </w:r>
      <w:r w:rsidRPr="003C16CD">
        <w:rPr>
          <w:rFonts w:ascii="Arial" w:eastAsia="Calibri" w:hAnsi="Arial" w:cs="Arial"/>
          <w:b/>
          <w:sz w:val="28"/>
          <w:szCs w:val="28"/>
        </w:rPr>
        <w:t xml:space="preserve">.- </w:t>
      </w:r>
      <w:r w:rsidRPr="00004C15">
        <w:rPr>
          <w:rFonts w:ascii="Arial" w:hAnsi="Arial" w:cs="Arial"/>
          <w:b/>
          <w:sz w:val="28"/>
          <w:szCs w:val="28"/>
        </w:rPr>
        <w:t xml:space="preserve">VÍA: </w:t>
      </w:r>
      <w:r>
        <w:rPr>
          <w:rFonts w:ascii="Arial" w:hAnsi="Arial" w:cs="Arial"/>
          <w:sz w:val="28"/>
          <w:szCs w:val="28"/>
        </w:rPr>
        <w:t>La presente vía r</w:t>
      </w:r>
      <w:r w:rsidRPr="00004C15">
        <w:rPr>
          <w:rFonts w:ascii="Arial" w:hAnsi="Arial" w:cs="Arial"/>
          <w:sz w:val="28"/>
          <w:szCs w:val="28"/>
        </w:rPr>
        <w:t>esulta ser correcta y procedente, en términos de los artículos</w:t>
      </w:r>
      <w:r>
        <w:rPr>
          <w:rFonts w:ascii="Arial" w:hAnsi="Arial" w:cs="Arial"/>
          <w:sz w:val="28"/>
          <w:szCs w:val="28"/>
        </w:rPr>
        <w:t xml:space="preserve"> 112,</w:t>
      </w:r>
      <w:r w:rsidRPr="00004C15">
        <w:rPr>
          <w:rFonts w:ascii="Arial" w:hAnsi="Arial" w:cs="Arial"/>
          <w:sz w:val="28"/>
          <w:szCs w:val="28"/>
        </w:rPr>
        <w:t xml:space="preserve"> 113, 114 y demás aplicables de la Ley del Servicio Civil para el Estado de Sonora; así como el Artículo Sexto Transitorio de la Ley de Justicia Administrativa para el Estado de Sonora, </w:t>
      </w:r>
      <w:r w:rsidRPr="00455DE8">
        <w:rPr>
          <w:rFonts w:ascii="Arial" w:hAnsi="Arial" w:cs="Arial"/>
          <w:bCs/>
          <w:sz w:val="28"/>
          <w:szCs w:val="28"/>
        </w:rPr>
        <w:t>y ARTÍCULO NOVENO TRANSITORIO del Decreto 130 que reforma y adiciona diversas disposiciones a la Ley de Justicia Administrativa del Estado de Sonora</w:t>
      </w:r>
      <w:r w:rsidRPr="00863FC8">
        <w:rPr>
          <w:rFonts w:ascii="Arial" w:hAnsi="Arial" w:cs="Arial"/>
          <w:bCs/>
          <w:sz w:val="28"/>
          <w:szCs w:val="28"/>
        </w:rPr>
        <w:t>,</w:t>
      </w:r>
      <w:r w:rsidRPr="00004C15">
        <w:rPr>
          <w:rFonts w:ascii="Arial" w:hAnsi="Arial" w:cs="Arial"/>
          <w:sz w:val="28"/>
          <w:szCs w:val="28"/>
        </w:rPr>
        <w:t xml:space="preserve">  que faculta a este Tribunal para el trámite de este juicio en la vía elegida por la parte actora.</w:t>
      </w:r>
    </w:p>
    <w:p w14:paraId="0E431A80" w14:textId="147B8A7E" w:rsidR="000019C8" w:rsidRPr="003C16CD"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 PERSONALIDAD:</w:t>
      </w:r>
      <w:r w:rsidRPr="003C16CD">
        <w:rPr>
          <w:rFonts w:ascii="Arial" w:eastAsia="Calibri" w:hAnsi="Arial" w:cs="Arial"/>
          <w:sz w:val="28"/>
          <w:szCs w:val="28"/>
          <w:lang w:val="es-ES_tradnl"/>
        </w:rPr>
        <w:t xml:space="preserve"> </w:t>
      </w:r>
      <w:r w:rsidR="0092150E">
        <w:rPr>
          <w:rFonts w:ascii="Arial" w:eastAsia="Calibri" w:hAnsi="Arial" w:cs="Arial"/>
          <w:sz w:val="28"/>
          <w:szCs w:val="28"/>
          <w:lang w:val="es-ES_tradnl"/>
        </w:rPr>
        <w:t>E</w:t>
      </w:r>
      <w:r w:rsidRPr="00004C15">
        <w:rPr>
          <w:rFonts w:ascii="Arial" w:eastAsia="Calibri" w:hAnsi="Arial" w:cs="Arial"/>
          <w:sz w:val="28"/>
          <w:szCs w:val="28"/>
          <w:lang w:val="es-ES_tradnl"/>
        </w:rPr>
        <w:t xml:space="preserve">n el caso </w:t>
      </w:r>
      <w:r w:rsidR="00DF2C2F">
        <w:rPr>
          <w:rFonts w:ascii="Arial" w:eastAsia="Calibri" w:hAnsi="Arial" w:cs="Arial"/>
          <w:sz w:val="28"/>
          <w:szCs w:val="28"/>
          <w:lang w:val="es-ES_tradnl"/>
        </w:rPr>
        <w:t xml:space="preserve">la </w:t>
      </w:r>
      <w:r w:rsidRPr="00004C15">
        <w:rPr>
          <w:rFonts w:ascii="Arial" w:eastAsia="Calibri" w:hAnsi="Arial" w:cs="Arial"/>
          <w:b/>
          <w:sz w:val="28"/>
          <w:szCs w:val="28"/>
          <w:lang w:val="es-ES_tradnl"/>
        </w:rPr>
        <w:t xml:space="preserve">C. </w:t>
      </w:r>
      <w:r w:rsidR="00081CEA">
        <w:rPr>
          <w:rFonts w:ascii="Arial" w:eastAsia="Calibri" w:hAnsi="Arial" w:cs="Arial"/>
          <w:b/>
          <w:sz w:val="28"/>
          <w:szCs w:val="28"/>
          <w:lang w:val="es-ES_tradnl"/>
        </w:rPr>
        <w:t>**** **** **** ****</w:t>
      </w:r>
      <w:r w:rsidRPr="00004C15">
        <w:rPr>
          <w:rFonts w:ascii="Arial" w:eastAsia="Calibri" w:hAnsi="Arial" w:cs="Arial"/>
          <w:sz w:val="28"/>
          <w:szCs w:val="28"/>
          <w:lang w:val="es-ES_tradnl"/>
        </w:rPr>
        <w:t>,</w:t>
      </w:r>
      <w:r>
        <w:rPr>
          <w:rFonts w:ascii="Arial" w:eastAsia="Calibri" w:hAnsi="Arial" w:cs="Arial"/>
          <w:sz w:val="28"/>
          <w:szCs w:val="28"/>
          <w:lang w:val="es-ES_tradnl"/>
        </w:rPr>
        <w:t xml:space="preserve"> parte actora,</w:t>
      </w:r>
      <w:r w:rsidRPr="00004C15">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w:t>
      </w:r>
      <w:r>
        <w:rPr>
          <w:rFonts w:ascii="Arial" w:eastAsia="Calibri" w:hAnsi="Arial" w:cs="Arial"/>
          <w:sz w:val="28"/>
          <w:szCs w:val="28"/>
          <w:lang w:val="es-ES_tradnl"/>
        </w:rPr>
        <w:t xml:space="preserve"> por su parte,</w:t>
      </w:r>
      <w:r w:rsidRPr="00004C15">
        <w:rPr>
          <w:rFonts w:ascii="Arial" w:eastAsia="Calibri" w:hAnsi="Arial" w:cs="Arial"/>
          <w:sz w:val="28"/>
          <w:szCs w:val="28"/>
          <w:lang w:val="es-ES_tradnl"/>
        </w:rPr>
        <w:t xml:space="preserve"> la </w:t>
      </w:r>
      <w:r w:rsidRPr="00863FC8">
        <w:rPr>
          <w:rFonts w:ascii="Arial" w:eastAsia="Calibri" w:hAnsi="Arial" w:cs="Arial"/>
          <w:b/>
          <w:bCs/>
          <w:sz w:val="28"/>
          <w:szCs w:val="28"/>
          <w:lang w:val="es-ES_tradnl"/>
        </w:rPr>
        <w:t xml:space="preserve">SECRETARIA DE EDUCACIÓN Y CULTURA DEL ESTADO </w:t>
      </w:r>
      <w:r w:rsidR="00123AAE">
        <w:rPr>
          <w:rFonts w:ascii="Arial" w:eastAsia="Calibri" w:hAnsi="Arial" w:cs="Arial"/>
          <w:b/>
          <w:bCs/>
          <w:sz w:val="28"/>
          <w:szCs w:val="28"/>
          <w:lang w:val="es-ES_tradnl"/>
        </w:rPr>
        <w:t>y</w:t>
      </w:r>
      <w:r w:rsidRPr="00863FC8">
        <w:rPr>
          <w:rFonts w:ascii="Arial" w:eastAsia="Calibri" w:hAnsi="Arial" w:cs="Arial"/>
          <w:b/>
          <w:bCs/>
          <w:sz w:val="28"/>
          <w:szCs w:val="28"/>
          <w:lang w:val="es-ES_tradnl"/>
        </w:rPr>
        <w:t xml:space="preserve"> LOS SERVICIOS EDUCATIVOS DEL ESTADO DE SONORA</w:t>
      </w:r>
      <w:r w:rsidRPr="00455DE8">
        <w:rPr>
          <w:rFonts w:ascii="Arial" w:eastAsia="Calibri" w:hAnsi="Arial" w:cs="Arial"/>
          <w:sz w:val="28"/>
          <w:szCs w:val="28"/>
          <w:lang w:val="es-ES_tradnl"/>
        </w:rPr>
        <w:t>,</w:t>
      </w:r>
      <w:r>
        <w:rPr>
          <w:rFonts w:ascii="Arial" w:eastAsia="Calibri" w:hAnsi="Arial" w:cs="Arial"/>
          <w:sz w:val="28"/>
          <w:szCs w:val="28"/>
          <w:lang w:val="es-ES_tradnl"/>
        </w:rPr>
        <w:t xml:space="preserve"> autoridades demandadas, comparecieron</w:t>
      </w:r>
      <w:r w:rsidRPr="00004C15">
        <w:rPr>
          <w:rFonts w:ascii="Arial" w:eastAsia="Calibri" w:hAnsi="Arial" w:cs="Arial"/>
          <w:sz w:val="28"/>
          <w:szCs w:val="28"/>
          <w:lang w:val="es-ES_tradnl"/>
        </w:rPr>
        <w:t xml:space="preserve"> por conducto de </w:t>
      </w:r>
      <w:r w:rsidR="00DF2C2F">
        <w:rPr>
          <w:rFonts w:ascii="Arial" w:eastAsia="Calibri" w:hAnsi="Arial" w:cs="Arial"/>
          <w:sz w:val="28"/>
          <w:szCs w:val="28"/>
          <w:lang w:val="es-ES_tradnl"/>
        </w:rPr>
        <w:t>Martín García Fimbres</w:t>
      </w:r>
      <w:r w:rsidRPr="00004C15">
        <w:rPr>
          <w:rFonts w:ascii="Arial" w:eastAsia="Calibri" w:hAnsi="Arial" w:cs="Arial"/>
          <w:sz w:val="28"/>
          <w:szCs w:val="28"/>
          <w:lang w:val="es-ES_tradnl"/>
        </w:rPr>
        <w:t xml:space="preserve"> en su carácter de </w:t>
      </w:r>
      <w:r w:rsidR="00DF2C2F">
        <w:rPr>
          <w:rFonts w:ascii="Arial" w:eastAsia="Calibri" w:hAnsi="Arial" w:cs="Arial"/>
          <w:sz w:val="28"/>
          <w:szCs w:val="28"/>
          <w:lang w:val="es-ES_tradnl"/>
        </w:rPr>
        <w:t xml:space="preserve">apoderado legal </w:t>
      </w:r>
      <w:r w:rsidRPr="00004C15">
        <w:rPr>
          <w:rFonts w:ascii="Arial" w:eastAsia="Calibri" w:hAnsi="Arial" w:cs="Arial"/>
          <w:sz w:val="28"/>
          <w:szCs w:val="28"/>
          <w:lang w:val="es-ES_tradnl"/>
        </w:rPr>
        <w:t>de ambas</w:t>
      </w:r>
      <w:r>
        <w:rPr>
          <w:rFonts w:ascii="Arial" w:eastAsia="Calibri" w:hAnsi="Arial" w:cs="Arial"/>
          <w:sz w:val="28"/>
          <w:szCs w:val="28"/>
          <w:lang w:val="es-ES_tradnl"/>
        </w:rPr>
        <w:t xml:space="preserve"> dependencias</w:t>
      </w:r>
      <w:r w:rsidR="00DF2C2F">
        <w:rPr>
          <w:rFonts w:ascii="Arial" w:eastAsia="Calibri" w:hAnsi="Arial" w:cs="Arial"/>
          <w:sz w:val="28"/>
          <w:szCs w:val="28"/>
          <w:lang w:val="es-ES_tradnl"/>
        </w:rPr>
        <w:t>, lo que acreditó</w:t>
      </w:r>
      <w:r w:rsidRPr="00004C15">
        <w:rPr>
          <w:rFonts w:ascii="Arial" w:eastAsia="Calibri" w:hAnsi="Arial" w:cs="Arial"/>
          <w:sz w:val="28"/>
          <w:szCs w:val="28"/>
          <w:lang w:val="es-ES_tradnl"/>
        </w:rPr>
        <w:t xml:space="preserve"> con las documentales que acompañaron junto a su contestación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r w:rsidRPr="003C16CD">
        <w:rPr>
          <w:rFonts w:ascii="Arial" w:eastAsia="Calibri" w:hAnsi="Arial" w:cs="Arial"/>
          <w:sz w:val="28"/>
          <w:szCs w:val="28"/>
          <w:lang w:val="es-ES_tradnl"/>
        </w:rPr>
        <w:t xml:space="preserve">  </w:t>
      </w:r>
    </w:p>
    <w:p w14:paraId="3F5C4B22" w14:textId="67DF0947" w:rsidR="000019C8" w:rsidRPr="003C16CD"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w:t>
      </w:r>
      <w:r>
        <w:rPr>
          <w:rFonts w:ascii="Arial" w:eastAsia="Calibri" w:hAnsi="Arial" w:cs="Arial"/>
          <w:b/>
          <w:sz w:val="28"/>
          <w:szCs w:val="28"/>
          <w:lang w:val="es-ES_tradnl"/>
        </w:rPr>
        <w:t>I</w:t>
      </w:r>
      <w:r w:rsidRPr="003C16CD">
        <w:rPr>
          <w:rFonts w:ascii="Arial" w:eastAsia="Calibri" w:hAnsi="Arial" w:cs="Arial"/>
          <w:b/>
          <w:sz w:val="28"/>
          <w:szCs w:val="28"/>
          <w:lang w:val="es-ES_tradnl"/>
        </w:rPr>
        <w:t>.- LEGITIMACIÓN:</w:t>
      </w:r>
      <w:r w:rsidRPr="003C16CD">
        <w:rPr>
          <w:rFonts w:ascii="Arial" w:eastAsia="Calibri" w:hAnsi="Arial" w:cs="Arial"/>
          <w:sz w:val="28"/>
          <w:szCs w:val="28"/>
          <w:lang w:val="es-ES_tradnl"/>
        </w:rPr>
        <w:t xml:space="preserve"> </w:t>
      </w:r>
      <w:r w:rsidR="00DF2C2F">
        <w:rPr>
          <w:rFonts w:ascii="Arial" w:eastAsia="Calibri" w:hAnsi="Arial" w:cs="Arial"/>
          <w:sz w:val="28"/>
          <w:szCs w:val="28"/>
          <w:lang w:val="es-ES_tradnl"/>
        </w:rPr>
        <w:t xml:space="preserve">La </w:t>
      </w:r>
      <w:r>
        <w:rPr>
          <w:rFonts w:ascii="Arial" w:eastAsia="Calibri" w:hAnsi="Arial" w:cs="Arial"/>
          <w:sz w:val="28"/>
          <w:szCs w:val="28"/>
          <w:lang w:val="es-ES_tradnl"/>
        </w:rPr>
        <w:t>actor</w:t>
      </w:r>
      <w:r w:rsidR="00DF2C2F">
        <w:rPr>
          <w:rFonts w:ascii="Arial" w:eastAsia="Calibri" w:hAnsi="Arial" w:cs="Arial"/>
          <w:sz w:val="28"/>
          <w:szCs w:val="28"/>
          <w:lang w:val="es-ES_tradnl"/>
        </w:rPr>
        <w:t>a</w:t>
      </w:r>
      <w:r>
        <w:rPr>
          <w:rFonts w:ascii="Arial" w:eastAsia="Calibri" w:hAnsi="Arial" w:cs="Arial"/>
          <w:sz w:val="28"/>
          <w:szCs w:val="28"/>
          <w:lang w:val="es-ES_tradnl"/>
        </w:rPr>
        <w:t xml:space="preserve"> </w:t>
      </w:r>
      <w:r w:rsidR="00081CEA">
        <w:rPr>
          <w:rFonts w:ascii="Arial" w:eastAsia="Calibri" w:hAnsi="Arial" w:cs="Arial"/>
          <w:b/>
          <w:sz w:val="28"/>
          <w:szCs w:val="28"/>
          <w:lang w:val="es-ES_tradnl"/>
        </w:rPr>
        <w:t>**** **** **** ****</w:t>
      </w:r>
      <w:r>
        <w:rPr>
          <w:rFonts w:ascii="Arial" w:eastAsia="Calibri" w:hAnsi="Arial" w:cs="Arial"/>
          <w:sz w:val="28"/>
          <w:szCs w:val="28"/>
          <w:lang w:val="es-ES_tradnl"/>
        </w:rPr>
        <w:t xml:space="preserve">, se legitimó en el presente juicio por ser titular de la acción reclamada, en términos de los artículos 1 y 3 de la Ley del Servicio Civil, así como </w:t>
      </w:r>
      <w:r w:rsidR="00123AAE">
        <w:rPr>
          <w:rFonts w:ascii="Arial" w:eastAsia="Calibri" w:hAnsi="Arial" w:cs="Arial"/>
          <w:sz w:val="28"/>
          <w:szCs w:val="28"/>
          <w:lang w:val="es-ES_tradnl"/>
        </w:rPr>
        <w:t xml:space="preserve">el diverso artículo </w:t>
      </w:r>
      <w:r>
        <w:rPr>
          <w:rFonts w:ascii="Arial" w:eastAsia="Calibri" w:hAnsi="Arial" w:cs="Arial"/>
          <w:sz w:val="28"/>
          <w:szCs w:val="28"/>
          <w:lang w:val="es-ES_tradnl"/>
        </w:rPr>
        <w:t>689 de la Ley Federal del Trabajo aplicado supletoriamente a la ley de la materia; mientras que las demandadas se legitimaron en el proceso</w:t>
      </w:r>
      <w:r w:rsidRPr="00004C15">
        <w:rPr>
          <w:rFonts w:ascii="Arial" w:eastAsia="Calibri" w:hAnsi="Arial" w:cs="Arial"/>
          <w:sz w:val="28"/>
          <w:szCs w:val="28"/>
          <w:lang w:val="es-ES_tradnl"/>
        </w:rPr>
        <w:t xml:space="preserve"> por ser</w:t>
      </w:r>
      <w:r>
        <w:rPr>
          <w:rFonts w:ascii="Arial" w:eastAsia="Calibri" w:hAnsi="Arial" w:cs="Arial"/>
          <w:sz w:val="28"/>
          <w:szCs w:val="28"/>
          <w:lang w:val="es-ES_tradnl"/>
        </w:rPr>
        <w:t xml:space="preserve"> </w:t>
      </w:r>
      <w:r w:rsidRPr="00004C15">
        <w:rPr>
          <w:rFonts w:ascii="Arial" w:eastAsia="Calibri" w:hAnsi="Arial" w:cs="Arial"/>
          <w:sz w:val="28"/>
          <w:szCs w:val="28"/>
          <w:lang w:val="es-ES_tradnl"/>
        </w:rPr>
        <w:t>precisamente de las</w:t>
      </w:r>
      <w:r>
        <w:rPr>
          <w:rFonts w:ascii="Arial" w:eastAsia="Calibri" w:hAnsi="Arial" w:cs="Arial"/>
          <w:sz w:val="28"/>
          <w:szCs w:val="28"/>
          <w:lang w:val="es-ES_tradnl"/>
        </w:rPr>
        <w:t xml:space="preserve"> entidades públicas</w:t>
      </w:r>
      <w:r w:rsidRPr="00004C15">
        <w:rPr>
          <w:rFonts w:ascii="Arial" w:eastAsia="Calibri" w:hAnsi="Arial" w:cs="Arial"/>
          <w:sz w:val="28"/>
          <w:szCs w:val="28"/>
          <w:lang w:val="es-ES_tradnl"/>
        </w:rPr>
        <w:t xml:space="preserve"> compre</w:t>
      </w:r>
      <w:r>
        <w:rPr>
          <w:rFonts w:ascii="Arial" w:eastAsia="Calibri" w:hAnsi="Arial" w:cs="Arial"/>
          <w:sz w:val="28"/>
          <w:szCs w:val="28"/>
          <w:lang w:val="es-ES_tradnl"/>
        </w:rPr>
        <w:t xml:space="preserve">ndidas en los numerales 1 y 2 de la citada Ley del Servicio Civil, </w:t>
      </w:r>
      <w:r w:rsidR="00123AAE">
        <w:rPr>
          <w:rFonts w:ascii="Arial" w:eastAsia="Calibri" w:hAnsi="Arial" w:cs="Arial"/>
          <w:sz w:val="28"/>
          <w:szCs w:val="28"/>
          <w:lang w:val="es-ES_tradnl"/>
        </w:rPr>
        <w:t>quedando su</w:t>
      </w:r>
      <w:r>
        <w:rPr>
          <w:rFonts w:ascii="Arial" w:eastAsia="Calibri" w:hAnsi="Arial" w:cs="Arial"/>
          <w:sz w:val="28"/>
          <w:szCs w:val="28"/>
          <w:lang w:val="es-ES_tradnl"/>
        </w:rPr>
        <w:t xml:space="preserve"> apoderado legal legitimado de conformidad con los documentos públicos anexos a su contestación</w:t>
      </w:r>
      <w:r w:rsidRPr="00004C15">
        <w:rPr>
          <w:rFonts w:ascii="Arial" w:eastAsia="Calibri" w:hAnsi="Arial" w:cs="Arial"/>
          <w:sz w:val="28"/>
          <w:szCs w:val="28"/>
          <w:lang w:val="es-ES_tradnl"/>
        </w:rPr>
        <w:t>.</w:t>
      </w:r>
      <w:r w:rsidRPr="003C16CD">
        <w:rPr>
          <w:rFonts w:ascii="Arial" w:eastAsia="Calibri" w:hAnsi="Arial" w:cs="Arial"/>
          <w:sz w:val="28"/>
          <w:szCs w:val="28"/>
          <w:lang w:val="es-ES_tradnl"/>
        </w:rPr>
        <w:t xml:space="preserve"> </w:t>
      </w:r>
    </w:p>
    <w:p w14:paraId="52BB3EC0" w14:textId="7A38644C" w:rsidR="000019C8" w:rsidRPr="003C16CD"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w:t>
      </w:r>
      <w:r>
        <w:rPr>
          <w:rFonts w:ascii="Arial" w:eastAsia="Calibri" w:hAnsi="Arial" w:cs="Arial"/>
          <w:b/>
          <w:sz w:val="28"/>
          <w:szCs w:val="28"/>
          <w:lang w:val="es-ES_tradnl"/>
        </w:rPr>
        <w:t>I</w:t>
      </w:r>
      <w:r w:rsidRPr="003C16CD">
        <w:rPr>
          <w:rFonts w:ascii="Arial" w:eastAsia="Calibri" w:hAnsi="Arial" w:cs="Arial"/>
          <w:b/>
          <w:sz w:val="28"/>
          <w:szCs w:val="28"/>
          <w:lang w:val="es-ES_tradnl"/>
        </w:rPr>
        <w:t>I.- VERIFICACIÓN DEL EMPLAZAMIENTO:</w:t>
      </w:r>
      <w:r w:rsidRPr="003C16CD">
        <w:rPr>
          <w:rFonts w:ascii="Arial" w:eastAsia="Calibri" w:hAnsi="Arial" w:cs="Arial"/>
          <w:sz w:val="28"/>
          <w:szCs w:val="28"/>
          <w:lang w:val="es-ES_tradnl"/>
        </w:rPr>
        <w:t xml:space="preserve"> </w:t>
      </w:r>
      <w:r>
        <w:rPr>
          <w:rFonts w:ascii="Arial" w:eastAsia="Calibri" w:hAnsi="Arial" w:cs="Arial"/>
          <w:sz w:val="28"/>
          <w:szCs w:val="28"/>
          <w:lang w:val="es-ES_tradnl"/>
        </w:rPr>
        <w:t>P</w:t>
      </w:r>
      <w:r w:rsidRPr="00004C15">
        <w:rPr>
          <w:rFonts w:ascii="Arial" w:eastAsia="Calibri" w:hAnsi="Arial" w:cs="Arial"/>
          <w:sz w:val="28"/>
          <w:szCs w:val="28"/>
          <w:lang w:val="es-ES_tradnl"/>
        </w:rPr>
        <w:t xml:space="preserve">or ser de orden público se estima abordar el estudio del correcto emplazamiento, siendo el caso que la </w:t>
      </w:r>
      <w:r w:rsidRPr="00540F4D">
        <w:rPr>
          <w:rFonts w:ascii="Arial" w:eastAsia="Calibri" w:hAnsi="Arial" w:cs="Arial"/>
          <w:b/>
          <w:bCs/>
          <w:sz w:val="28"/>
          <w:szCs w:val="28"/>
          <w:lang w:val="es-ES_tradnl"/>
        </w:rPr>
        <w:t>SECRETARIA DE EDUCACIÓN Y CULTURA DEL ESTADO</w:t>
      </w:r>
      <w:r w:rsidRPr="00004C15">
        <w:rPr>
          <w:rFonts w:ascii="Arial" w:eastAsia="Calibri" w:hAnsi="Arial" w:cs="Arial"/>
          <w:sz w:val="28"/>
          <w:szCs w:val="28"/>
          <w:lang w:val="es-ES_tradnl"/>
        </w:rPr>
        <w:t xml:space="preserve"> y los </w:t>
      </w:r>
      <w:r w:rsidRPr="00540F4D">
        <w:rPr>
          <w:rFonts w:ascii="Arial" w:eastAsia="Calibri" w:hAnsi="Arial" w:cs="Arial"/>
          <w:b/>
          <w:bCs/>
          <w:sz w:val="28"/>
          <w:szCs w:val="28"/>
          <w:lang w:val="es-ES_tradnl"/>
        </w:rPr>
        <w:t>SERVICIOS EDUCATIVOS DEL ESTADO DE SONORA</w:t>
      </w:r>
      <w:r w:rsidRPr="00004C15">
        <w:rPr>
          <w:rFonts w:ascii="Arial" w:eastAsia="Calibri" w:hAnsi="Arial" w:cs="Arial"/>
          <w:sz w:val="28"/>
          <w:szCs w:val="28"/>
          <w:lang w:val="es-ES_tradnl"/>
        </w:rPr>
        <w:t xml:space="preserve"> fueron emplazados por el actuario ads</w:t>
      </w:r>
      <w:r w:rsidR="00DF2C2F">
        <w:rPr>
          <w:rFonts w:ascii="Arial" w:eastAsia="Calibri" w:hAnsi="Arial" w:cs="Arial"/>
          <w:sz w:val="28"/>
          <w:szCs w:val="28"/>
          <w:lang w:val="es-ES_tradnl"/>
        </w:rPr>
        <w:t>crito a este Tribunal, actuaciones que por cierto cubrieron</w:t>
      </w:r>
      <w:r w:rsidRPr="00004C15">
        <w:rPr>
          <w:rFonts w:ascii="Arial" w:eastAsia="Calibri" w:hAnsi="Arial" w:cs="Arial"/>
          <w:sz w:val="28"/>
          <w:szCs w:val="28"/>
          <w:lang w:val="es-ES_tradnl"/>
        </w:rPr>
        <w:t xml:space="preserve"> todas las exigencias que la ley al efecto prevé, arribando a esta conclusión por el hecho de que </w:t>
      </w:r>
      <w:r w:rsidR="00DF2C2F">
        <w:rPr>
          <w:rFonts w:ascii="Arial" w:eastAsia="Calibri" w:hAnsi="Arial" w:cs="Arial"/>
          <w:sz w:val="28"/>
          <w:szCs w:val="28"/>
          <w:lang w:val="es-ES_tradnl"/>
        </w:rPr>
        <w:t>la</w:t>
      </w:r>
      <w:r w:rsidR="003C65F4">
        <w:rPr>
          <w:rFonts w:ascii="Arial" w:eastAsia="Calibri" w:hAnsi="Arial" w:cs="Arial"/>
          <w:sz w:val="28"/>
          <w:szCs w:val="28"/>
          <w:lang w:val="es-ES_tradnl"/>
        </w:rPr>
        <w:t>s</w:t>
      </w:r>
      <w:r w:rsidR="00DF2C2F">
        <w:rPr>
          <w:rFonts w:ascii="Arial" w:eastAsia="Calibri" w:hAnsi="Arial" w:cs="Arial"/>
          <w:sz w:val="28"/>
          <w:szCs w:val="28"/>
          <w:lang w:val="es-ES_tradnl"/>
        </w:rPr>
        <w:t xml:space="preserve"> </w:t>
      </w:r>
      <w:r w:rsidR="003C65F4">
        <w:rPr>
          <w:rFonts w:ascii="Arial" w:eastAsia="Calibri" w:hAnsi="Arial" w:cs="Arial"/>
          <w:sz w:val="28"/>
          <w:szCs w:val="28"/>
          <w:lang w:val="es-ES_tradnl"/>
        </w:rPr>
        <w:t xml:space="preserve">autoridades </w:t>
      </w:r>
      <w:r w:rsidR="00DF2C2F">
        <w:rPr>
          <w:rFonts w:ascii="Arial" w:eastAsia="Calibri" w:hAnsi="Arial" w:cs="Arial"/>
          <w:sz w:val="28"/>
          <w:szCs w:val="28"/>
          <w:lang w:val="es-ES_tradnl"/>
        </w:rPr>
        <w:t>demandada</w:t>
      </w:r>
      <w:r w:rsidR="003C65F4">
        <w:rPr>
          <w:rFonts w:ascii="Arial" w:eastAsia="Calibri" w:hAnsi="Arial" w:cs="Arial"/>
          <w:sz w:val="28"/>
          <w:szCs w:val="28"/>
          <w:lang w:val="es-ES_tradnl"/>
        </w:rPr>
        <w:t>s</w:t>
      </w:r>
      <w:r w:rsidRPr="00004C15">
        <w:rPr>
          <w:rFonts w:ascii="Arial" w:eastAsia="Calibri" w:hAnsi="Arial" w:cs="Arial"/>
          <w:sz w:val="28"/>
          <w:szCs w:val="28"/>
          <w:lang w:val="es-ES_tradnl"/>
        </w:rPr>
        <w:t xml:space="preserve"> produj</w:t>
      </w:r>
      <w:r w:rsidR="003C65F4">
        <w:rPr>
          <w:rFonts w:ascii="Arial" w:eastAsia="Calibri" w:hAnsi="Arial" w:cs="Arial"/>
          <w:sz w:val="28"/>
          <w:szCs w:val="28"/>
          <w:lang w:val="es-ES_tradnl"/>
        </w:rPr>
        <w:t>eron</w:t>
      </w:r>
      <w:r w:rsidRPr="00004C15">
        <w:rPr>
          <w:rFonts w:ascii="Arial" w:eastAsia="Calibri" w:hAnsi="Arial" w:cs="Arial"/>
          <w:sz w:val="28"/>
          <w:szCs w:val="28"/>
          <w:lang w:val="es-ES_tradnl"/>
        </w:rPr>
        <w:t xml:space="preserve"> contestación a la demanda enderezada en su contra; dándose con ello vida y estableciéndose la relación jurídico procesal, quedando convalidado cualquier defecto que pudiere haber tenido el emplazamiento practicado al efecto.</w:t>
      </w:r>
    </w:p>
    <w:p w14:paraId="74633F10" w14:textId="225CA421" w:rsidR="000019C8"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VII</w:t>
      </w:r>
      <w:r>
        <w:rPr>
          <w:rFonts w:ascii="Arial" w:eastAsia="Calibri" w:hAnsi="Arial" w:cs="Arial"/>
          <w:b/>
          <w:sz w:val="28"/>
          <w:szCs w:val="28"/>
          <w:lang w:val="es-ES_tradnl"/>
        </w:rPr>
        <w:t>I</w:t>
      </w:r>
      <w:r w:rsidRPr="003C16CD">
        <w:rPr>
          <w:rFonts w:ascii="Arial" w:eastAsia="Calibri" w:hAnsi="Arial" w:cs="Arial"/>
          <w:b/>
          <w:sz w:val="28"/>
          <w:szCs w:val="28"/>
          <w:lang w:val="es-ES_tradnl"/>
        </w:rPr>
        <w:t>.-</w:t>
      </w:r>
      <w:r w:rsidRPr="003C16CD">
        <w:rPr>
          <w:rFonts w:ascii="Arial" w:eastAsia="Calibri" w:hAnsi="Arial" w:cs="Arial"/>
          <w:sz w:val="28"/>
          <w:szCs w:val="28"/>
          <w:lang w:val="es-ES_tradnl"/>
        </w:rPr>
        <w:t xml:space="preserve"> </w:t>
      </w:r>
      <w:r w:rsidRPr="003C16CD">
        <w:rPr>
          <w:rFonts w:ascii="Arial" w:eastAsia="Calibri" w:hAnsi="Arial" w:cs="Arial"/>
          <w:b/>
          <w:sz w:val="28"/>
          <w:szCs w:val="28"/>
          <w:lang w:val="es-ES_tradnl"/>
        </w:rPr>
        <w:t>OPORTUNIDADES PROBATORIAS</w:t>
      </w:r>
      <w:r w:rsidRPr="003C16CD">
        <w:rPr>
          <w:rFonts w:ascii="Arial" w:eastAsia="Calibri" w:hAnsi="Arial" w:cs="Arial"/>
          <w:sz w:val="28"/>
          <w:szCs w:val="28"/>
          <w:lang w:val="es-ES_tradnl"/>
        </w:rPr>
        <w:t xml:space="preserve">: </w:t>
      </w:r>
      <w:r>
        <w:rPr>
          <w:rFonts w:ascii="Arial" w:eastAsia="Calibri" w:hAnsi="Arial" w:cs="Arial"/>
          <w:sz w:val="28"/>
          <w:szCs w:val="28"/>
          <w:lang w:val="es-ES_tradnl"/>
        </w:rPr>
        <w:t>T</w:t>
      </w:r>
      <w:r w:rsidRPr="00004C15">
        <w:rPr>
          <w:rFonts w:ascii="Arial" w:eastAsia="Calibri" w:hAnsi="Arial" w:cs="Arial"/>
          <w:sz w:val="28"/>
          <w:szCs w:val="28"/>
          <w:lang w:val="es-ES_tradnl"/>
        </w:rPr>
        <w:t>odas la</w:t>
      </w:r>
      <w:r w:rsidR="00164D8F">
        <w:rPr>
          <w:rFonts w:ascii="Arial" w:eastAsia="Calibri" w:hAnsi="Arial" w:cs="Arial"/>
          <w:sz w:val="28"/>
          <w:szCs w:val="28"/>
          <w:lang w:val="es-ES_tradnl"/>
        </w:rPr>
        <w:t>s</w:t>
      </w:r>
      <w:r w:rsidRPr="00004C15">
        <w:rPr>
          <w:rFonts w:ascii="Arial" w:eastAsia="Calibri" w:hAnsi="Arial" w:cs="Arial"/>
          <w:sz w:val="28"/>
          <w:szCs w:val="28"/>
          <w:lang w:val="es-ES_tradnl"/>
        </w:rPr>
        <w:t xml:space="preserve"> partes contendientes en el presente juicio gozaron de dicha prerrogativa en igualdad de circunstancias y oportunidades, pues abierta la dilación probatoria que al efecto se concedió, </w:t>
      </w:r>
      <w:r w:rsidR="00DF2C2F">
        <w:rPr>
          <w:rFonts w:ascii="Arial" w:eastAsia="Calibri" w:hAnsi="Arial" w:cs="Arial"/>
          <w:sz w:val="28"/>
          <w:szCs w:val="28"/>
          <w:lang w:val="es-ES_tradnl"/>
        </w:rPr>
        <w:t>la actora</w:t>
      </w:r>
      <w:r w:rsidRPr="00004C15">
        <w:rPr>
          <w:rFonts w:ascii="Arial" w:eastAsia="Calibri" w:hAnsi="Arial" w:cs="Arial"/>
          <w:sz w:val="28"/>
          <w:szCs w:val="28"/>
          <w:lang w:val="es-ES_tradnl"/>
        </w:rPr>
        <w:t xml:space="preserve"> ofreció los medios de convicción que estimó convenientes para acreditar sus pretensiones de hecho, y en igualdad de circunstancias estuvo la</w:t>
      </w:r>
      <w:r>
        <w:rPr>
          <w:rFonts w:ascii="Arial" w:eastAsia="Calibri" w:hAnsi="Arial" w:cs="Arial"/>
          <w:sz w:val="28"/>
          <w:szCs w:val="28"/>
          <w:lang w:val="es-ES_tradnl"/>
        </w:rPr>
        <w:t xml:space="preserve"> parte</w:t>
      </w:r>
      <w:r w:rsidRPr="00004C15">
        <w:rPr>
          <w:rFonts w:ascii="Arial" w:eastAsia="Calibri" w:hAnsi="Arial" w:cs="Arial"/>
          <w:sz w:val="28"/>
          <w:szCs w:val="28"/>
          <w:lang w:val="es-ES_tradnl"/>
        </w:rPr>
        <w:t xml:space="preserve"> demandada, </w:t>
      </w:r>
      <w:r>
        <w:rPr>
          <w:rFonts w:ascii="Arial" w:eastAsia="Calibri" w:hAnsi="Arial" w:cs="Arial"/>
          <w:sz w:val="28"/>
          <w:szCs w:val="28"/>
          <w:lang w:val="es-ES_tradnl"/>
        </w:rPr>
        <w:t>que</w:t>
      </w:r>
      <w:r w:rsidRPr="00004C15">
        <w:rPr>
          <w:rFonts w:ascii="Arial" w:eastAsia="Calibri" w:hAnsi="Arial" w:cs="Arial"/>
          <w:sz w:val="28"/>
          <w:szCs w:val="28"/>
          <w:lang w:val="es-ES_tradnl"/>
        </w:rPr>
        <w:t xml:space="preserve"> </w:t>
      </w:r>
      <w:r>
        <w:rPr>
          <w:rFonts w:ascii="Arial" w:eastAsia="Calibri" w:hAnsi="Arial" w:cs="Arial"/>
          <w:sz w:val="28"/>
          <w:szCs w:val="28"/>
          <w:lang w:val="es-ES_tradnl"/>
        </w:rPr>
        <w:t>opuso las defensas y excepciones que consideró aplicables, y ofreció pruebas a su favor</w:t>
      </w:r>
      <w:r w:rsidRPr="00004C15">
        <w:rPr>
          <w:rFonts w:ascii="Arial" w:eastAsia="Calibri" w:hAnsi="Arial" w:cs="Arial"/>
          <w:sz w:val="28"/>
          <w:szCs w:val="28"/>
          <w:lang w:val="es-ES_tradnl"/>
        </w:rPr>
        <w:t>. En la especie, no se opusieron ni se advierten actualizadas las excepciones de litispendencia, caducidad de la acción, o la cosa juzgada, por lo que satisfechos todos y cada uno de los presupuestos procesales exigidos para que el presente juicio tenga existencia jurídica y validez forma</w:t>
      </w:r>
      <w:r w:rsidRPr="00600A83">
        <w:rPr>
          <w:rFonts w:ascii="Arial" w:eastAsia="Calibri" w:hAnsi="Arial" w:cs="Arial"/>
          <w:sz w:val="28"/>
          <w:szCs w:val="28"/>
          <w:lang w:val="es-ES_tradnl"/>
        </w:rPr>
        <w:t>l.</w:t>
      </w:r>
    </w:p>
    <w:p w14:paraId="1E77378F" w14:textId="77777777"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eastAsia="Calibri" w:hAnsi="Arial" w:cs="Arial"/>
          <w:b/>
          <w:sz w:val="28"/>
          <w:szCs w:val="28"/>
        </w:rPr>
        <w:t>IX</w:t>
      </w:r>
      <w:r w:rsidRPr="00EF6AC1">
        <w:rPr>
          <w:rFonts w:ascii="Arial" w:eastAsia="Calibri" w:hAnsi="Arial" w:cs="Arial"/>
          <w:b/>
          <w:sz w:val="28"/>
          <w:szCs w:val="28"/>
        </w:rPr>
        <w:t>.-</w:t>
      </w:r>
      <w:r>
        <w:rPr>
          <w:rFonts w:ascii="Arial" w:eastAsia="Calibri" w:hAnsi="Arial" w:cs="Arial"/>
          <w:b/>
          <w:sz w:val="28"/>
          <w:szCs w:val="28"/>
        </w:rPr>
        <w:t xml:space="preserve"> ESTUDIO DE FONDO.- </w:t>
      </w:r>
      <w:r w:rsidRPr="00600A83">
        <w:rPr>
          <w:rFonts w:ascii="Arial" w:hAnsi="Arial" w:cs="Arial"/>
          <w:sz w:val="28"/>
          <w:szCs w:val="28"/>
          <w:lang w:val="es-ES_tradnl"/>
        </w:rPr>
        <w:t>Analizados que fueron todos y cada uno de los presupuestos procesales en los considerandos que anteceden y al resultar en la existencia jurídica y validez formal del juicio se procede a entrar al estudio del fondo del asunto.</w:t>
      </w:r>
    </w:p>
    <w:p w14:paraId="5E9B2E68" w14:textId="0C2D5D34"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En la especie, se tiene que </w:t>
      </w:r>
      <w:r w:rsidR="00081CEA">
        <w:rPr>
          <w:rFonts w:ascii="Arial" w:eastAsia="Calibri" w:hAnsi="Arial" w:cs="Arial"/>
          <w:b/>
          <w:sz w:val="28"/>
          <w:szCs w:val="28"/>
          <w:lang w:val="es-ES_tradnl"/>
        </w:rPr>
        <w:t>**** **** **** ****</w:t>
      </w:r>
      <w:r w:rsidR="00FB1564">
        <w:rPr>
          <w:rFonts w:ascii="Arial" w:hAnsi="Arial" w:cs="Arial"/>
          <w:sz w:val="28"/>
          <w:szCs w:val="28"/>
          <w:lang w:val="es-ES_tradnl"/>
        </w:rPr>
        <w:t xml:space="preserve"> </w:t>
      </w:r>
      <w:r>
        <w:rPr>
          <w:rFonts w:ascii="Arial" w:hAnsi="Arial" w:cs="Arial"/>
          <w:sz w:val="28"/>
          <w:szCs w:val="28"/>
          <w:lang w:val="es-ES_tradnl"/>
        </w:rPr>
        <w:t xml:space="preserve">demanda de la </w:t>
      </w:r>
      <w:r w:rsidR="0092150E" w:rsidRPr="0092150E">
        <w:rPr>
          <w:rFonts w:ascii="Arial" w:hAnsi="Arial" w:cs="Arial"/>
          <w:b/>
          <w:bCs/>
          <w:sz w:val="28"/>
          <w:szCs w:val="28"/>
          <w:lang w:val="es-ES_tradnl"/>
        </w:rPr>
        <w:t>SECRETARÍA DE EDUCACIÓN Y CULTURA DEL ESTADO</w:t>
      </w:r>
      <w:r>
        <w:rPr>
          <w:rFonts w:ascii="Arial" w:hAnsi="Arial" w:cs="Arial"/>
          <w:sz w:val="28"/>
          <w:szCs w:val="28"/>
          <w:lang w:val="es-ES_tradnl"/>
        </w:rPr>
        <w:t xml:space="preserve"> y los </w:t>
      </w:r>
      <w:r w:rsidR="0092150E" w:rsidRPr="0092150E">
        <w:rPr>
          <w:rFonts w:ascii="Arial" w:hAnsi="Arial" w:cs="Arial"/>
          <w:b/>
          <w:bCs/>
          <w:sz w:val="28"/>
          <w:szCs w:val="28"/>
          <w:lang w:val="es-ES_tradnl"/>
        </w:rPr>
        <w:t>SERVICIOS EDUCATIVOS DEL ESTADO DE SONORA</w:t>
      </w:r>
      <w:r>
        <w:rPr>
          <w:rFonts w:ascii="Arial" w:hAnsi="Arial" w:cs="Arial"/>
          <w:sz w:val="28"/>
          <w:szCs w:val="28"/>
          <w:lang w:val="es-ES_tradnl"/>
        </w:rPr>
        <w:t xml:space="preserve">, el reconocimiento de su antigüedad de </w:t>
      </w:r>
      <w:r w:rsidR="00081CEA">
        <w:rPr>
          <w:rFonts w:ascii="Arial" w:hAnsi="Arial" w:cs="Arial"/>
          <w:sz w:val="28"/>
          <w:szCs w:val="28"/>
          <w:lang w:val="es-ES_tradnl"/>
        </w:rPr>
        <w:t>**** **** **** ****</w:t>
      </w:r>
      <w:r w:rsidR="00EA49C9">
        <w:rPr>
          <w:rFonts w:ascii="Arial" w:hAnsi="Arial" w:cs="Arial"/>
          <w:sz w:val="28"/>
          <w:szCs w:val="28"/>
          <w:lang w:val="es-ES_tradnl"/>
        </w:rPr>
        <w:t xml:space="preserve"> </w:t>
      </w:r>
      <w:r>
        <w:rPr>
          <w:rFonts w:ascii="Arial" w:hAnsi="Arial" w:cs="Arial"/>
          <w:sz w:val="28"/>
          <w:szCs w:val="28"/>
          <w:lang w:val="es-ES_tradnl"/>
        </w:rPr>
        <w:t xml:space="preserve">años de servicio, así como el pago de una prima de antigüedad respectiva a los </w:t>
      </w:r>
      <w:r w:rsidR="00081CEA">
        <w:rPr>
          <w:rFonts w:ascii="Arial" w:hAnsi="Arial" w:cs="Arial"/>
          <w:sz w:val="28"/>
          <w:szCs w:val="28"/>
          <w:lang w:val="es-ES_tradnl"/>
        </w:rPr>
        <w:t>**** **** **** ****</w:t>
      </w:r>
      <w:r w:rsidR="009453BE">
        <w:rPr>
          <w:rFonts w:ascii="Arial" w:hAnsi="Arial" w:cs="Arial"/>
          <w:sz w:val="28"/>
          <w:szCs w:val="28"/>
          <w:lang w:val="es-ES_tradnl"/>
        </w:rPr>
        <w:t xml:space="preserve"> </w:t>
      </w:r>
      <w:r>
        <w:rPr>
          <w:rFonts w:ascii="Arial" w:hAnsi="Arial" w:cs="Arial"/>
          <w:sz w:val="28"/>
          <w:szCs w:val="28"/>
          <w:lang w:val="es-ES_tradnl"/>
        </w:rPr>
        <w:t>años de servicio; en términos del artículo 162 de la Ley Federal del Trabajo, de aplicación supletoria a la materia que nos ocupa.</w:t>
      </w:r>
    </w:p>
    <w:p w14:paraId="0250343C" w14:textId="4A7431FA"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su parte, la </w:t>
      </w:r>
      <w:r w:rsidRPr="00896E7A">
        <w:rPr>
          <w:rFonts w:ascii="Arial" w:hAnsi="Arial" w:cs="Arial"/>
          <w:b/>
          <w:sz w:val="28"/>
          <w:szCs w:val="28"/>
          <w:lang w:val="es-ES_tradnl"/>
        </w:rPr>
        <w:t xml:space="preserve">SECRETARÍA DE EDUCACIÓN Y CULTURA DEL ESTADO </w:t>
      </w:r>
      <w:r>
        <w:rPr>
          <w:rFonts w:ascii="Arial" w:hAnsi="Arial" w:cs="Arial"/>
          <w:sz w:val="28"/>
          <w:szCs w:val="28"/>
          <w:lang w:val="es-ES_tradnl"/>
        </w:rPr>
        <w:t xml:space="preserve">y los </w:t>
      </w:r>
      <w:r w:rsidRPr="00896E7A">
        <w:rPr>
          <w:rFonts w:ascii="Arial" w:hAnsi="Arial" w:cs="Arial"/>
          <w:b/>
          <w:sz w:val="28"/>
          <w:szCs w:val="28"/>
          <w:lang w:val="es-ES_tradnl"/>
        </w:rPr>
        <w:t>SERVICIOS EDUCATIVOS DEL ESTADO DE SONORA</w:t>
      </w:r>
      <w:r>
        <w:rPr>
          <w:rFonts w:ascii="Arial" w:hAnsi="Arial" w:cs="Arial"/>
          <w:sz w:val="28"/>
          <w:szCs w:val="28"/>
          <w:lang w:val="es-ES_tradnl"/>
        </w:rPr>
        <w:t xml:space="preserve"> contestaron que, en lo relativo al pago de la prima de antigüedad, esta es totalmente improcedente, ello en virtud de que dicha figura no existe en la Ley del Servicio Civil, por lo cual dicha prestación no es aplicable al caso que nos ocupa, </w:t>
      </w:r>
      <w:r w:rsidR="009F59BD">
        <w:rPr>
          <w:rFonts w:ascii="Arial" w:hAnsi="Arial" w:cs="Arial"/>
          <w:sz w:val="28"/>
          <w:szCs w:val="28"/>
          <w:lang w:val="es-ES_tradnl"/>
        </w:rPr>
        <w:t xml:space="preserve">dado </w:t>
      </w:r>
      <w:r>
        <w:rPr>
          <w:rFonts w:ascii="Arial" w:hAnsi="Arial" w:cs="Arial"/>
          <w:sz w:val="28"/>
          <w:szCs w:val="28"/>
          <w:lang w:val="es-ES_tradnl"/>
        </w:rPr>
        <w:t xml:space="preserve">que la actora laboraba para </w:t>
      </w:r>
      <w:r w:rsidR="001C49E3">
        <w:rPr>
          <w:rFonts w:ascii="Arial" w:hAnsi="Arial" w:cs="Arial"/>
          <w:sz w:val="28"/>
          <w:szCs w:val="28"/>
          <w:lang w:val="es-ES_tradnl"/>
        </w:rPr>
        <w:t>LA SECRETARÍA DE EDUCACIÓN Y CULTURA DEL ESTADO DE SONORA</w:t>
      </w:r>
      <w:r>
        <w:rPr>
          <w:rFonts w:ascii="Arial" w:hAnsi="Arial" w:cs="Arial"/>
          <w:sz w:val="28"/>
          <w:szCs w:val="28"/>
          <w:lang w:val="es-ES_tradnl"/>
        </w:rPr>
        <w:t>, la cual es una dependencia del Gobierno Estatal del Estado de Sonora</w:t>
      </w:r>
      <w:r w:rsidR="00FB36C9">
        <w:rPr>
          <w:rFonts w:ascii="Arial" w:hAnsi="Arial" w:cs="Arial"/>
          <w:sz w:val="28"/>
          <w:szCs w:val="28"/>
          <w:lang w:val="es-ES_tradnl"/>
        </w:rPr>
        <w:t xml:space="preserve"> a la que resulta aplicable, como ya se dijo, la Ley del Servicio Civil para el Estado de Sonora</w:t>
      </w:r>
      <w:r>
        <w:rPr>
          <w:rFonts w:ascii="Arial" w:hAnsi="Arial" w:cs="Arial"/>
          <w:sz w:val="28"/>
          <w:szCs w:val="28"/>
          <w:lang w:val="es-ES_tradnl"/>
        </w:rPr>
        <w:t>,</w:t>
      </w:r>
      <w:r w:rsidR="001C49E3">
        <w:rPr>
          <w:rFonts w:ascii="Arial" w:hAnsi="Arial" w:cs="Arial"/>
          <w:sz w:val="28"/>
          <w:szCs w:val="28"/>
          <w:lang w:val="es-ES_tradnl"/>
        </w:rPr>
        <w:t xml:space="preserve"> por lo que,</w:t>
      </w:r>
      <w:r>
        <w:rPr>
          <w:rFonts w:ascii="Arial" w:hAnsi="Arial" w:cs="Arial"/>
          <w:sz w:val="28"/>
          <w:szCs w:val="28"/>
          <w:lang w:val="es-ES_tradnl"/>
        </w:rPr>
        <w:t xml:space="preserve"> </w:t>
      </w:r>
      <w:r w:rsidR="00FB36C9">
        <w:rPr>
          <w:rFonts w:ascii="Arial" w:hAnsi="Arial" w:cs="Arial"/>
          <w:sz w:val="28"/>
          <w:szCs w:val="28"/>
          <w:lang w:val="es-ES_tradnl"/>
        </w:rPr>
        <w:t>dicha prestación, regulada en</w:t>
      </w:r>
      <w:r w:rsidR="00B94041">
        <w:rPr>
          <w:rFonts w:ascii="Arial" w:hAnsi="Arial" w:cs="Arial"/>
          <w:sz w:val="28"/>
          <w:szCs w:val="28"/>
          <w:lang w:val="es-ES_tradnl"/>
        </w:rPr>
        <w:t xml:space="preserve"> el a</w:t>
      </w:r>
      <w:r>
        <w:rPr>
          <w:rFonts w:ascii="Arial" w:hAnsi="Arial" w:cs="Arial"/>
          <w:sz w:val="28"/>
          <w:szCs w:val="28"/>
          <w:lang w:val="es-ES_tradnl"/>
        </w:rPr>
        <w:t xml:space="preserve">rtículo 162 de la Ley Federal del Trabajo, no es supletoria </w:t>
      </w:r>
      <w:r w:rsidR="00FB36C9">
        <w:rPr>
          <w:rFonts w:ascii="Arial" w:hAnsi="Arial" w:cs="Arial"/>
          <w:sz w:val="28"/>
          <w:szCs w:val="28"/>
          <w:lang w:val="es-ES_tradnl"/>
        </w:rPr>
        <w:t>a la ley de la materia.</w:t>
      </w:r>
    </w:p>
    <w:p w14:paraId="59F09D37" w14:textId="3246FB70"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Como se adelantó en el considerando anterior, </w:t>
      </w:r>
      <w:r w:rsidR="00DF2C2F">
        <w:rPr>
          <w:rFonts w:ascii="Arial" w:eastAsia="Calibri" w:hAnsi="Arial" w:cs="Arial"/>
          <w:sz w:val="28"/>
          <w:szCs w:val="28"/>
        </w:rPr>
        <w:t>la</w:t>
      </w:r>
      <w:r>
        <w:rPr>
          <w:rFonts w:ascii="Arial" w:eastAsia="Calibri" w:hAnsi="Arial" w:cs="Arial"/>
          <w:sz w:val="28"/>
          <w:szCs w:val="28"/>
        </w:rPr>
        <w:t xml:space="preserve"> actor</w:t>
      </w:r>
      <w:r w:rsidR="00DF2C2F">
        <w:rPr>
          <w:rFonts w:ascii="Arial" w:eastAsia="Calibri" w:hAnsi="Arial" w:cs="Arial"/>
          <w:sz w:val="28"/>
          <w:szCs w:val="28"/>
        </w:rPr>
        <w:t>a</w:t>
      </w:r>
      <w:r>
        <w:rPr>
          <w:rFonts w:ascii="Arial" w:eastAsia="Calibri" w:hAnsi="Arial" w:cs="Arial"/>
          <w:sz w:val="28"/>
          <w:szCs w:val="28"/>
        </w:rPr>
        <w:t xml:space="preserve"> reclama de los demandados el reconocimiento de </w:t>
      </w:r>
      <w:r w:rsidR="00081CEA">
        <w:rPr>
          <w:rFonts w:ascii="Arial" w:hAnsi="Arial" w:cs="Arial"/>
          <w:sz w:val="28"/>
          <w:szCs w:val="28"/>
          <w:lang w:val="es-ES_tradnl"/>
        </w:rPr>
        <w:t>**** **** **** ****</w:t>
      </w:r>
      <w:r w:rsidR="009453BE">
        <w:rPr>
          <w:rFonts w:ascii="Arial" w:hAnsi="Arial" w:cs="Arial"/>
          <w:sz w:val="28"/>
          <w:szCs w:val="28"/>
          <w:lang w:val="es-ES_tradnl"/>
        </w:rPr>
        <w:t xml:space="preserve"> </w:t>
      </w:r>
      <w:r>
        <w:rPr>
          <w:rFonts w:ascii="Arial" w:eastAsia="Calibri" w:hAnsi="Arial" w:cs="Arial"/>
          <w:sz w:val="28"/>
          <w:szCs w:val="28"/>
        </w:rPr>
        <w:t xml:space="preserve">años de antigüedad, así como el pago de </w:t>
      </w:r>
      <w:r w:rsidR="004B1EC8" w:rsidRPr="004B1EC8">
        <w:rPr>
          <w:rFonts w:ascii="Arial" w:eastAsia="Calibri" w:hAnsi="Arial" w:cs="Arial"/>
          <w:sz w:val="28"/>
          <w:szCs w:val="28"/>
        </w:rPr>
        <w:t>$</w:t>
      </w:r>
      <w:r w:rsidR="00081CEA">
        <w:rPr>
          <w:rFonts w:ascii="Arial" w:eastAsia="Calibri" w:hAnsi="Arial" w:cs="Arial"/>
          <w:sz w:val="28"/>
          <w:szCs w:val="28"/>
        </w:rPr>
        <w:t>**** **** **** ****</w:t>
      </w:r>
      <w:r w:rsidR="004B1EC8" w:rsidRPr="004B1EC8">
        <w:rPr>
          <w:rFonts w:ascii="Arial" w:eastAsia="Calibri" w:hAnsi="Arial" w:cs="Arial"/>
          <w:sz w:val="28"/>
          <w:szCs w:val="28"/>
        </w:rPr>
        <w:t xml:space="preserve"> </w:t>
      </w:r>
      <w:r w:rsidR="008C60E9">
        <w:rPr>
          <w:rFonts w:ascii="Arial" w:eastAsia="Calibri" w:hAnsi="Arial" w:cs="Arial"/>
          <w:i/>
          <w:sz w:val="28"/>
          <w:szCs w:val="28"/>
        </w:rPr>
        <w:t xml:space="preserve">(Son: </w:t>
      </w:r>
      <w:r w:rsidR="00081CEA">
        <w:rPr>
          <w:rFonts w:ascii="Arial" w:eastAsia="Calibri" w:hAnsi="Arial" w:cs="Arial"/>
          <w:i/>
          <w:sz w:val="28"/>
          <w:szCs w:val="28"/>
        </w:rPr>
        <w:t>**** **** **** ****</w:t>
      </w:r>
      <w:r w:rsidR="004B1EC8" w:rsidRPr="004B1EC8">
        <w:rPr>
          <w:rFonts w:ascii="Arial" w:eastAsia="Calibri" w:hAnsi="Arial" w:cs="Arial"/>
          <w:i/>
          <w:sz w:val="28"/>
          <w:szCs w:val="28"/>
        </w:rPr>
        <w:t>)</w:t>
      </w:r>
      <w:r>
        <w:rPr>
          <w:rFonts w:ascii="Arial" w:eastAsia="Calibri" w:hAnsi="Arial" w:cs="Arial"/>
          <w:sz w:val="28"/>
          <w:szCs w:val="28"/>
        </w:rPr>
        <w:t>, por concepto de prima de antigüedad, en términos del artículo 162 de la Ley Federal del Trabajo, en aplicación supletoria a la Ley del Servicio Civil según el numeral 10 de ésta última, derivada de dicha antigüedad generada.</w:t>
      </w:r>
    </w:p>
    <w:p w14:paraId="7ECC2264" w14:textId="0741AA20" w:rsidR="000019C8" w:rsidRDefault="000019C8" w:rsidP="000019C8">
      <w:pPr>
        <w:pStyle w:val="NormalWeb"/>
        <w:spacing w:after="240" w:afterAutospacing="0" w:line="360" w:lineRule="auto"/>
        <w:ind w:firstLine="708"/>
        <w:jc w:val="both"/>
        <w:rPr>
          <w:rFonts w:ascii="Arial" w:hAnsi="Arial" w:cs="Arial"/>
          <w:sz w:val="28"/>
          <w:szCs w:val="28"/>
        </w:rPr>
      </w:pPr>
      <w:bookmarkStart w:id="3" w:name="_Hlk156402915"/>
      <w:r>
        <w:rPr>
          <w:rFonts w:ascii="Arial" w:hAnsi="Arial" w:cs="Arial"/>
          <w:sz w:val="28"/>
          <w:szCs w:val="28"/>
        </w:rPr>
        <w:t xml:space="preserve">Ahora bien, en acatamiento y cumplimiento a la ejecutoria de amparo, particularmente </w:t>
      </w:r>
      <w:r w:rsidR="005A4745">
        <w:rPr>
          <w:rFonts w:ascii="Arial" w:hAnsi="Arial" w:cs="Arial"/>
          <w:sz w:val="28"/>
          <w:szCs w:val="28"/>
        </w:rPr>
        <w:t xml:space="preserve">en </w:t>
      </w:r>
      <w:r>
        <w:rPr>
          <w:rFonts w:ascii="Arial" w:hAnsi="Arial" w:cs="Arial"/>
          <w:sz w:val="28"/>
          <w:szCs w:val="28"/>
        </w:rPr>
        <w:t xml:space="preserve">lo expuesto en el numeral </w:t>
      </w:r>
      <w:r w:rsidR="00FB1564">
        <w:rPr>
          <w:rFonts w:ascii="Arial" w:hAnsi="Arial" w:cs="Arial"/>
          <w:sz w:val="28"/>
          <w:szCs w:val="28"/>
        </w:rPr>
        <w:t xml:space="preserve">3 </w:t>
      </w:r>
      <w:r>
        <w:rPr>
          <w:rFonts w:ascii="Arial" w:hAnsi="Arial" w:cs="Arial"/>
          <w:sz w:val="28"/>
          <w:szCs w:val="28"/>
        </w:rPr>
        <w:t>que resume los efectos de la resolución de amparo de mérito, se precisa que en relación a la pretensión del reconocimiento de antigüedad, e</w:t>
      </w:r>
      <w:r w:rsidRPr="00896E7A">
        <w:rPr>
          <w:rFonts w:ascii="Arial" w:hAnsi="Arial" w:cs="Arial"/>
          <w:sz w:val="28"/>
          <w:szCs w:val="28"/>
        </w:rPr>
        <w:t xml:space="preserve">n el presente juicio quedó demostrado que </w:t>
      </w:r>
      <w:r w:rsidR="005A4745">
        <w:rPr>
          <w:rFonts w:ascii="Arial" w:hAnsi="Arial" w:cs="Arial"/>
          <w:sz w:val="28"/>
          <w:szCs w:val="28"/>
        </w:rPr>
        <w:t>la</w:t>
      </w:r>
      <w:r w:rsidRPr="00896E7A">
        <w:rPr>
          <w:rFonts w:ascii="Arial" w:hAnsi="Arial" w:cs="Arial"/>
          <w:sz w:val="28"/>
          <w:szCs w:val="28"/>
        </w:rPr>
        <w:t xml:space="preserve"> </w:t>
      </w:r>
      <w:r w:rsidR="005A4745">
        <w:rPr>
          <w:rFonts w:ascii="Arial" w:hAnsi="Arial" w:cs="Arial"/>
          <w:sz w:val="28"/>
          <w:szCs w:val="28"/>
        </w:rPr>
        <w:t xml:space="preserve">autoridad </w:t>
      </w:r>
      <w:r w:rsidRPr="00896E7A">
        <w:rPr>
          <w:rFonts w:ascii="Arial" w:hAnsi="Arial" w:cs="Arial"/>
          <w:sz w:val="28"/>
          <w:szCs w:val="28"/>
        </w:rPr>
        <w:t>demandad</w:t>
      </w:r>
      <w:r w:rsidR="005A4745">
        <w:rPr>
          <w:rFonts w:ascii="Arial" w:hAnsi="Arial" w:cs="Arial"/>
          <w:sz w:val="28"/>
          <w:szCs w:val="28"/>
        </w:rPr>
        <w:t>a</w:t>
      </w:r>
      <w:r w:rsidRPr="00896E7A">
        <w:rPr>
          <w:rFonts w:ascii="Arial" w:hAnsi="Arial" w:cs="Arial"/>
          <w:sz w:val="28"/>
          <w:szCs w:val="28"/>
        </w:rPr>
        <w:t xml:space="preserve"> </w:t>
      </w:r>
      <w:r w:rsidRPr="007A7440">
        <w:rPr>
          <w:rFonts w:ascii="Arial" w:hAnsi="Arial" w:cs="Arial"/>
          <w:b/>
          <w:bCs/>
          <w:sz w:val="28"/>
          <w:szCs w:val="28"/>
        </w:rPr>
        <w:t>SERVICIOS EDUCATIVOS DEL ESTADO DE SONORA</w:t>
      </w:r>
      <w:r w:rsidRPr="00896E7A">
        <w:rPr>
          <w:rFonts w:ascii="Arial" w:hAnsi="Arial" w:cs="Arial"/>
          <w:sz w:val="28"/>
          <w:szCs w:val="28"/>
        </w:rPr>
        <w:t xml:space="preserve">, ya le reconoció </w:t>
      </w:r>
      <w:r w:rsidR="00A84F07">
        <w:rPr>
          <w:rFonts w:ascii="Arial" w:hAnsi="Arial" w:cs="Arial"/>
          <w:sz w:val="28"/>
          <w:szCs w:val="28"/>
        </w:rPr>
        <w:t xml:space="preserve">a la </w:t>
      </w:r>
      <w:r>
        <w:rPr>
          <w:rFonts w:ascii="Arial" w:hAnsi="Arial" w:cs="Arial"/>
          <w:sz w:val="28"/>
          <w:szCs w:val="28"/>
        </w:rPr>
        <w:t>actor</w:t>
      </w:r>
      <w:r w:rsidR="00A84F07">
        <w:rPr>
          <w:rFonts w:ascii="Arial" w:hAnsi="Arial" w:cs="Arial"/>
          <w:sz w:val="28"/>
          <w:szCs w:val="28"/>
        </w:rPr>
        <w:t>a</w:t>
      </w:r>
      <w:r>
        <w:rPr>
          <w:rFonts w:ascii="Arial" w:hAnsi="Arial" w:cs="Arial"/>
          <w:sz w:val="28"/>
          <w:szCs w:val="28"/>
        </w:rPr>
        <w:t xml:space="preserve"> la</w:t>
      </w:r>
      <w:r w:rsidRPr="00896E7A">
        <w:rPr>
          <w:rFonts w:ascii="Arial" w:hAnsi="Arial" w:cs="Arial"/>
          <w:sz w:val="28"/>
          <w:szCs w:val="28"/>
        </w:rPr>
        <w:t xml:space="preserve"> antigüedad que r</w:t>
      </w:r>
      <w:r w:rsidR="00A84F07">
        <w:rPr>
          <w:rFonts w:ascii="Arial" w:hAnsi="Arial" w:cs="Arial"/>
          <w:sz w:val="28"/>
          <w:szCs w:val="28"/>
        </w:rPr>
        <w:t>eclama, en virtud de que a foja</w:t>
      </w:r>
      <w:r w:rsidRPr="00896E7A">
        <w:rPr>
          <w:rFonts w:ascii="Arial" w:hAnsi="Arial" w:cs="Arial"/>
          <w:sz w:val="28"/>
          <w:szCs w:val="28"/>
        </w:rPr>
        <w:t xml:space="preserve"> </w:t>
      </w:r>
      <w:r w:rsidR="00FB1564">
        <w:rPr>
          <w:rFonts w:ascii="Arial" w:hAnsi="Arial" w:cs="Arial"/>
          <w:sz w:val="28"/>
          <w:szCs w:val="28"/>
        </w:rPr>
        <w:t xml:space="preserve">siete </w:t>
      </w:r>
      <w:r>
        <w:rPr>
          <w:rFonts w:ascii="Arial" w:hAnsi="Arial" w:cs="Arial"/>
          <w:sz w:val="28"/>
          <w:szCs w:val="28"/>
        </w:rPr>
        <w:t>(</w:t>
      </w:r>
      <w:r w:rsidR="00FB1564">
        <w:rPr>
          <w:rFonts w:ascii="Arial" w:hAnsi="Arial" w:cs="Arial"/>
          <w:sz w:val="28"/>
          <w:szCs w:val="28"/>
        </w:rPr>
        <w:t>7</w:t>
      </w:r>
      <w:r>
        <w:rPr>
          <w:rFonts w:ascii="Arial" w:hAnsi="Arial" w:cs="Arial"/>
          <w:sz w:val="28"/>
          <w:szCs w:val="28"/>
        </w:rPr>
        <w:t>)</w:t>
      </w:r>
      <w:r w:rsidR="00FB1564">
        <w:rPr>
          <w:rFonts w:ascii="Arial" w:hAnsi="Arial" w:cs="Arial"/>
          <w:sz w:val="28"/>
          <w:szCs w:val="28"/>
        </w:rPr>
        <w:t xml:space="preserve"> </w:t>
      </w:r>
      <w:r w:rsidRPr="00896E7A">
        <w:rPr>
          <w:rFonts w:ascii="Arial" w:hAnsi="Arial" w:cs="Arial"/>
          <w:sz w:val="28"/>
          <w:szCs w:val="28"/>
        </w:rPr>
        <w:t xml:space="preserve">del sumario </w:t>
      </w:r>
      <w:r w:rsidRPr="00896E7A">
        <w:rPr>
          <w:rFonts w:ascii="Arial" w:hAnsi="Arial" w:cs="Arial"/>
          <w:color w:val="000000" w:themeColor="text1"/>
          <w:sz w:val="28"/>
          <w:szCs w:val="28"/>
        </w:rPr>
        <w:t xml:space="preserve">obra la documental consistente en copia certificada de la hoja única de </w:t>
      </w:r>
      <w:r>
        <w:rPr>
          <w:rFonts w:ascii="Arial" w:hAnsi="Arial" w:cs="Arial"/>
          <w:color w:val="000000" w:themeColor="text1"/>
          <w:sz w:val="28"/>
          <w:szCs w:val="28"/>
        </w:rPr>
        <w:t xml:space="preserve">tiempo de </w:t>
      </w:r>
      <w:r w:rsidRPr="00896E7A">
        <w:rPr>
          <w:rFonts w:ascii="Arial" w:hAnsi="Arial" w:cs="Arial"/>
          <w:color w:val="000000" w:themeColor="text1"/>
          <w:sz w:val="28"/>
          <w:szCs w:val="28"/>
        </w:rPr>
        <w:t>servicios de</w:t>
      </w:r>
      <w:r w:rsidR="00A84F07">
        <w:rPr>
          <w:rFonts w:ascii="Arial" w:hAnsi="Arial" w:cs="Arial"/>
          <w:color w:val="000000" w:themeColor="text1"/>
          <w:sz w:val="28"/>
          <w:szCs w:val="28"/>
        </w:rPr>
        <w:t xml:space="preserve"> </w:t>
      </w:r>
      <w:r w:rsidRPr="00896E7A">
        <w:rPr>
          <w:rFonts w:ascii="Arial" w:hAnsi="Arial" w:cs="Arial"/>
          <w:color w:val="000000" w:themeColor="text1"/>
          <w:sz w:val="28"/>
          <w:szCs w:val="28"/>
        </w:rPr>
        <w:t>l</w:t>
      </w:r>
      <w:r w:rsidR="00A84F07">
        <w:rPr>
          <w:rFonts w:ascii="Arial" w:hAnsi="Arial" w:cs="Arial"/>
          <w:color w:val="000000" w:themeColor="text1"/>
          <w:sz w:val="28"/>
          <w:szCs w:val="28"/>
        </w:rPr>
        <w:t>a</w:t>
      </w:r>
      <w:r w:rsidRPr="00896E7A">
        <w:rPr>
          <w:rFonts w:ascii="Arial" w:hAnsi="Arial" w:cs="Arial"/>
          <w:color w:val="000000" w:themeColor="text1"/>
          <w:sz w:val="28"/>
          <w:szCs w:val="28"/>
        </w:rPr>
        <w:t xml:space="preserve"> actor</w:t>
      </w:r>
      <w:r w:rsidR="00A84F07">
        <w:rPr>
          <w:rFonts w:ascii="Arial" w:hAnsi="Arial" w:cs="Arial"/>
          <w:color w:val="000000" w:themeColor="text1"/>
          <w:sz w:val="28"/>
          <w:szCs w:val="28"/>
        </w:rPr>
        <w:t>a</w:t>
      </w:r>
      <w:r w:rsidRPr="00896E7A">
        <w:rPr>
          <w:rFonts w:ascii="Arial" w:hAnsi="Arial" w:cs="Arial"/>
          <w:color w:val="000000" w:themeColor="text1"/>
          <w:sz w:val="28"/>
          <w:szCs w:val="28"/>
        </w:rPr>
        <w:t xml:space="preserve">, en la cual se señala que </w:t>
      </w:r>
      <w:r w:rsidR="00081CEA">
        <w:rPr>
          <w:rFonts w:ascii="Arial" w:eastAsia="Calibri" w:hAnsi="Arial" w:cs="Arial"/>
          <w:b/>
          <w:sz w:val="28"/>
          <w:szCs w:val="28"/>
          <w:lang w:val="es-ES_tradnl"/>
        </w:rPr>
        <w:t>**** **** **** ****</w:t>
      </w:r>
      <w:r w:rsidR="00AF24A1" w:rsidRPr="00896E7A">
        <w:rPr>
          <w:rFonts w:ascii="Arial" w:hAnsi="Arial" w:cs="Arial"/>
          <w:color w:val="000000" w:themeColor="text1"/>
          <w:sz w:val="28"/>
          <w:szCs w:val="28"/>
        </w:rPr>
        <w:t xml:space="preserve"> </w:t>
      </w:r>
      <w:r w:rsidRPr="00896E7A">
        <w:rPr>
          <w:rFonts w:ascii="Arial" w:hAnsi="Arial" w:cs="Arial"/>
          <w:color w:val="000000" w:themeColor="text1"/>
          <w:sz w:val="28"/>
          <w:szCs w:val="28"/>
        </w:rPr>
        <w:t xml:space="preserve">ingresó a laborar el </w:t>
      </w:r>
      <w:r w:rsidR="00081CEA">
        <w:rPr>
          <w:rFonts w:ascii="Arial" w:hAnsi="Arial" w:cs="Arial"/>
          <w:color w:val="000000" w:themeColor="text1"/>
          <w:sz w:val="28"/>
          <w:szCs w:val="28"/>
        </w:rPr>
        <w:t>**** **** **** ****</w:t>
      </w:r>
      <w:r w:rsidR="00AF24A1">
        <w:rPr>
          <w:rFonts w:ascii="Arial" w:hAnsi="Arial" w:cs="Arial"/>
          <w:color w:val="000000" w:themeColor="text1"/>
          <w:sz w:val="28"/>
          <w:szCs w:val="28"/>
        </w:rPr>
        <w:t xml:space="preserve"> </w:t>
      </w:r>
      <w:r w:rsidRPr="00A27684">
        <w:rPr>
          <w:rFonts w:ascii="Arial" w:hAnsi="Arial" w:cs="Arial"/>
          <w:color w:val="000000" w:themeColor="text1"/>
          <w:sz w:val="28"/>
          <w:szCs w:val="28"/>
        </w:rPr>
        <w:t>y la fecha de su baja como trabajador</w:t>
      </w:r>
      <w:r w:rsidR="00A84F07">
        <w:rPr>
          <w:rFonts w:ascii="Arial" w:hAnsi="Arial" w:cs="Arial"/>
          <w:color w:val="000000" w:themeColor="text1"/>
          <w:sz w:val="28"/>
          <w:szCs w:val="28"/>
        </w:rPr>
        <w:t>a</w:t>
      </w:r>
      <w:r w:rsidRPr="00A27684">
        <w:rPr>
          <w:rFonts w:ascii="Arial" w:hAnsi="Arial" w:cs="Arial"/>
          <w:color w:val="000000" w:themeColor="text1"/>
          <w:sz w:val="28"/>
          <w:szCs w:val="28"/>
        </w:rPr>
        <w:t xml:space="preserve"> fue el </w:t>
      </w:r>
      <w:r w:rsidR="00081CEA">
        <w:rPr>
          <w:rFonts w:ascii="Arial" w:hAnsi="Arial" w:cs="Arial"/>
          <w:color w:val="000000" w:themeColor="text1"/>
          <w:sz w:val="28"/>
          <w:szCs w:val="28"/>
        </w:rPr>
        <w:t>**** **** **** ****</w:t>
      </w:r>
      <w:r w:rsidRPr="00A27684">
        <w:rPr>
          <w:rFonts w:ascii="Arial" w:hAnsi="Arial" w:cs="Arial"/>
          <w:color w:val="000000" w:themeColor="text1"/>
          <w:sz w:val="28"/>
          <w:szCs w:val="28"/>
        </w:rPr>
        <w:t xml:space="preserve">, </w:t>
      </w:r>
      <w:r w:rsidRPr="00A27684">
        <w:rPr>
          <w:rFonts w:ascii="Arial" w:hAnsi="Arial" w:cs="Arial"/>
          <w:sz w:val="28"/>
          <w:szCs w:val="28"/>
        </w:rPr>
        <w:t>documental pública que tiene valor</w:t>
      </w:r>
      <w:r>
        <w:rPr>
          <w:rFonts w:ascii="Arial" w:hAnsi="Arial" w:cs="Arial"/>
          <w:sz w:val="28"/>
          <w:szCs w:val="28"/>
        </w:rPr>
        <w:t xml:space="preserve"> y alcance</w:t>
      </w:r>
      <w:r w:rsidRPr="00896E7A">
        <w:rPr>
          <w:rFonts w:ascii="Arial" w:hAnsi="Arial" w:cs="Arial"/>
          <w:sz w:val="28"/>
          <w:szCs w:val="28"/>
        </w:rPr>
        <w:t xml:space="preserve"> probatorio con </w:t>
      </w:r>
      <w:r w:rsidRPr="00A27684">
        <w:rPr>
          <w:rFonts w:ascii="Arial" w:hAnsi="Arial" w:cs="Arial"/>
          <w:sz w:val="28"/>
          <w:szCs w:val="28"/>
        </w:rPr>
        <w:t xml:space="preserve">fundamento en los artículos 123 de la Ley del Servicio Civil para el Estado de Sonora y 795 de la Ley Federal del Trabajo, de aplicación supletoria en la materia, y con la que se acredita que </w:t>
      </w:r>
      <w:r w:rsidR="00A84F07">
        <w:rPr>
          <w:rFonts w:ascii="Arial" w:hAnsi="Arial" w:cs="Arial"/>
          <w:color w:val="000000" w:themeColor="text1"/>
          <w:sz w:val="28"/>
          <w:szCs w:val="28"/>
        </w:rPr>
        <w:t>la</w:t>
      </w:r>
      <w:r w:rsidRPr="00A27684">
        <w:rPr>
          <w:rFonts w:ascii="Arial" w:hAnsi="Arial" w:cs="Arial"/>
          <w:color w:val="000000" w:themeColor="text1"/>
          <w:sz w:val="28"/>
          <w:szCs w:val="28"/>
        </w:rPr>
        <w:t xml:space="preserve"> actor</w:t>
      </w:r>
      <w:r w:rsidR="00A84F07">
        <w:rPr>
          <w:rFonts w:ascii="Arial" w:hAnsi="Arial" w:cs="Arial"/>
          <w:color w:val="000000" w:themeColor="text1"/>
          <w:sz w:val="28"/>
          <w:szCs w:val="28"/>
        </w:rPr>
        <w:t>a</w:t>
      </w:r>
      <w:r w:rsidRPr="00A27684">
        <w:rPr>
          <w:rFonts w:ascii="Arial" w:hAnsi="Arial" w:cs="Arial"/>
          <w:color w:val="000000" w:themeColor="text1"/>
          <w:sz w:val="28"/>
          <w:szCs w:val="28"/>
        </w:rPr>
        <w:t xml:space="preserve"> alcanzó una antigüedad de </w:t>
      </w:r>
      <w:r w:rsidR="00081CEA">
        <w:rPr>
          <w:rFonts w:ascii="Arial" w:hAnsi="Arial" w:cs="Arial"/>
          <w:color w:val="000000" w:themeColor="text1"/>
          <w:sz w:val="28"/>
          <w:szCs w:val="28"/>
        </w:rPr>
        <w:t>**** **** **** ****</w:t>
      </w:r>
      <w:r w:rsidR="00A84F07">
        <w:rPr>
          <w:rFonts w:ascii="Arial" w:hAnsi="Arial" w:cs="Arial"/>
          <w:color w:val="000000" w:themeColor="text1"/>
          <w:sz w:val="28"/>
          <w:szCs w:val="28"/>
        </w:rPr>
        <w:t xml:space="preserve">, </w:t>
      </w:r>
      <w:r w:rsidRPr="00A27684">
        <w:rPr>
          <w:rFonts w:ascii="Arial" w:hAnsi="Arial" w:cs="Arial"/>
          <w:sz w:val="28"/>
          <w:szCs w:val="28"/>
        </w:rPr>
        <w:t xml:space="preserve">documental que </w:t>
      </w:r>
      <w:r>
        <w:rPr>
          <w:rFonts w:ascii="Arial" w:hAnsi="Arial" w:cs="Arial"/>
          <w:sz w:val="28"/>
          <w:szCs w:val="28"/>
        </w:rPr>
        <w:t xml:space="preserve">incluso </w:t>
      </w:r>
      <w:r w:rsidRPr="00065361">
        <w:rPr>
          <w:rFonts w:ascii="Arial" w:hAnsi="Arial" w:cs="Arial"/>
          <w:sz w:val="28"/>
          <w:szCs w:val="28"/>
        </w:rPr>
        <w:t xml:space="preserve">la </w:t>
      </w:r>
      <w:r w:rsidRPr="00A27684">
        <w:rPr>
          <w:rFonts w:ascii="Arial" w:hAnsi="Arial" w:cs="Arial"/>
          <w:sz w:val="28"/>
          <w:szCs w:val="28"/>
        </w:rPr>
        <w:t>misma demandada reconoció al contestar el inciso a) del apartado de contestación al capítulo de prestaciones de la demanda, así como del punto primero de la contestación a los hechos</w:t>
      </w:r>
      <w:r>
        <w:rPr>
          <w:rFonts w:ascii="Arial" w:hAnsi="Arial" w:cs="Arial"/>
          <w:sz w:val="28"/>
          <w:szCs w:val="28"/>
        </w:rPr>
        <w:t>.</w:t>
      </w:r>
    </w:p>
    <w:p w14:paraId="78505E3F" w14:textId="7D282F1D" w:rsidR="000019C8" w:rsidRPr="003923CE" w:rsidRDefault="000019C8" w:rsidP="000019C8">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Por lo que</w:t>
      </w:r>
      <w:r w:rsidR="005A4745">
        <w:rPr>
          <w:rFonts w:ascii="Arial" w:hAnsi="Arial" w:cs="Arial"/>
          <w:sz w:val="28"/>
          <w:szCs w:val="28"/>
        </w:rPr>
        <w:t>,</w:t>
      </w:r>
      <w:r>
        <w:rPr>
          <w:rFonts w:ascii="Arial" w:hAnsi="Arial" w:cs="Arial"/>
          <w:sz w:val="28"/>
          <w:szCs w:val="28"/>
        </w:rPr>
        <w:t xml:space="preserve"> precisada la litis del presente asunto y en relación </w:t>
      </w:r>
      <w:r w:rsidR="009F59BD">
        <w:rPr>
          <w:rFonts w:ascii="Arial" w:hAnsi="Arial" w:cs="Arial"/>
          <w:sz w:val="28"/>
          <w:szCs w:val="28"/>
        </w:rPr>
        <w:t>a las</w:t>
      </w:r>
      <w:r>
        <w:rPr>
          <w:rFonts w:ascii="Arial" w:hAnsi="Arial" w:cs="Arial"/>
          <w:sz w:val="28"/>
          <w:szCs w:val="28"/>
        </w:rPr>
        <w:t xml:space="preserve"> probanzas que obran en el sumario y analizadas en líneas que anteceden</w:t>
      </w:r>
      <w:r w:rsidRPr="00065361">
        <w:rPr>
          <w:rFonts w:ascii="Arial" w:hAnsi="Arial" w:cs="Arial"/>
          <w:sz w:val="28"/>
          <w:szCs w:val="28"/>
        </w:rPr>
        <w:t xml:space="preserve">, se concluye </w:t>
      </w:r>
      <w:r w:rsidRPr="000E6951">
        <w:rPr>
          <w:rFonts w:ascii="Arial" w:hAnsi="Arial" w:cs="Arial"/>
          <w:sz w:val="28"/>
          <w:szCs w:val="28"/>
        </w:rPr>
        <w:t>que</w:t>
      </w:r>
      <w:r w:rsidRPr="00065361">
        <w:rPr>
          <w:rFonts w:ascii="Arial" w:hAnsi="Arial" w:cs="Arial"/>
          <w:sz w:val="28"/>
          <w:szCs w:val="28"/>
        </w:rPr>
        <w:t xml:space="preserve"> si la parte actora solicitó el reconocimiento de la antigüedad genérica por un lapso preciso y la </w:t>
      </w:r>
      <w:r w:rsidRPr="00A27684">
        <w:rPr>
          <w:rFonts w:ascii="Arial" w:hAnsi="Arial" w:cs="Arial"/>
          <w:sz w:val="28"/>
          <w:szCs w:val="28"/>
        </w:rPr>
        <w:t xml:space="preserve">parte demandada contestó que le reconocen su antigüedad en los mismos términos que se observan en la hoja de servicios que </w:t>
      </w:r>
      <w:r w:rsidR="007D0A98">
        <w:rPr>
          <w:rFonts w:ascii="Arial" w:hAnsi="Arial" w:cs="Arial"/>
          <w:sz w:val="28"/>
          <w:szCs w:val="28"/>
        </w:rPr>
        <w:t xml:space="preserve">la </w:t>
      </w:r>
      <w:r w:rsidRPr="00A27684">
        <w:rPr>
          <w:rFonts w:ascii="Arial" w:hAnsi="Arial" w:cs="Arial"/>
          <w:sz w:val="28"/>
          <w:szCs w:val="28"/>
        </w:rPr>
        <w:t>actor</w:t>
      </w:r>
      <w:r w:rsidR="007D0A98">
        <w:rPr>
          <w:rFonts w:ascii="Arial" w:hAnsi="Arial" w:cs="Arial"/>
          <w:sz w:val="28"/>
          <w:szCs w:val="28"/>
        </w:rPr>
        <w:t>a</w:t>
      </w:r>
      <w:r w:rsidRPr="00A27684">
        <w:rPr>
          <w:rFonts w:ascii="Arial" w:hAnsi="Arial" w:cs="Arial"/>
          <w:sz w:val="28"/>
          <w:szCs w:val="28"/>
        </w:rPr>
        <w:t xml:space="preserve"> ofreció como prueba, incluso por un periodo mayor, es decir, </w:t>
      </w:r>
      <w:r w:rsidR="00081CEA">
        <w:rPr>
          <w:rFonts w:ascii="Arial" w:hAnsi="Arial" w:cs="Arial"/>
          <w:sz w:val="28"/>
          <w:szCs w:val="28"/>
        </w:rPr>
        <w:t>**** **** **** ****</w:t>
      </w:r>
      <w:r w:rsidRPr="00A27684">
        <w:rPr>
          <w:rFonts w:ascii="Arial" w:hAnsi="Arial" w:cs="Arial"/>
          <w:sz w:val="28"/>
          <w:szCs w:val="28"/>
        </w:rPr>
        <w:t xml:space="preserve">; entonces, la acción de reconocimiento de antigüedad resulta </w:t>
      </w:r>
      <w:r w:rsidRPr="00A27684">
        <w:rPr>
          <w:rFonts w:ascii="Arial" w:hAnsi="Arial" w:cs="Arial"/>
          <w:b/>
          <w:sz w:val="28"/>
          <w:szCs w:val="28"/>
        </w:rPr>
        <w:t>infundada</w:t>
      </w:r>
      <w:r w:rsidRPr="00A27684">
        <w:rPr>
          <w:rFonts w:ascii="Arial" w:hAnsi="Arial" w:cs="Arial"/>
          <w:sz w:val="28"/>
          <w:szCs w:val="28"/>
        </w:rPr>
        <w:t>, dado que no existe controversia en tal reclamo.</w:t>
      </w:r>
    </w:p>
    <w:p w14:paraId="3E3C83E8" w14:textId="77777777" w:rsidR="000019C8" w:rsidRPr="003923CE" w:rsidRDefault="000019C8" w:rsidP="000019C8">
      <w:pPr>
        <w:spacing w:line="360" w:lineRule="auto"/>
        <w:ind w:firstLine="709"/>
        <w:jc w:val="both"/>
        <w:rPr>
          <w:rFonts w:ascii="Arial" w:hAnsi="Arial" w:cs="Arial"/>
          <w:iCs/>
          <w:sz w:val="28"/>
          <w:szCs w:val="28"/>
          <w:lang w:val="es-ES_tradnl"/>
        </w:rPr>
      </w:pPr>
      <w:r w:rsidRPr="003923CE">
        <w:rPr>
          <w:rFonts w:ascii="Arial" w:hAnsi="Arial" w:cs="Arial"/>
          <w:sz w:val="28"/>
          <w:szCs w:val="28"/>
        </w:rPr>
        <w:t xml:space="preserve">En tal virtud, </w:t>
      </w:r>
      <w:bookmarkStart w:id="4" w:name="_Hlk108605922"/>
      <w:r w:rsidRPr="003923CE">
        <w:rPr>
          <w:rFonts w:ascii="Arial" w:hAnsi="Arial" w:cs="Arial"/>
          <w:sz w:val="28"/>
          <w:szCs w:val="28"/>
        </w:rPr>
        <w:t xml:space="preserve">se </w:t>
      </w:r>
      <w:r w:rsidRPr="00065361">
        <w:rPr>
          <w:rFonts w:ascii="Arial" w:hAnsi="Arial" w:cs="Arial"/>
          <w:b/>
          <w:bCs/>
          <w:sz w:val="28"/>
          <w:szCs w:val="28"/>
        </w:rPr>
        <w:t>absuelve</w:t>
      </w:r>
      <w:r w:rsidRPr="003923CE">
        <w:rPr>
          <w:rFonts w:ascii="Arial" w:hAnsi="Arial" w:cs="Arial"/>
          <w:sz w:val="28"/>
          <w:szCs w:val="28"/>
        </w:rPr>
        <w:t xml:space="preserve"> a los </w:t>
      </w:r>
      <w:r w:rsidRPr="003923CE">
        <w:rPr>
          <w:rFonts w:ascii="Arial" w:hAnsi="Arial" w:cs="Arial"/>
          <w:b/>
          <w:iCs/>
          <w:sz w:val="28"/>
          <w:szCs w:val="28"/>
          <w:lang w:val="es-ES_tradnl"/>
        </w:rPr>
        <w:t>SERVICIOS EDUCATIVOS DEL ESTADO DE SONORA</w:t>
      </w:r>
      <w:r>
        <w:rPr>
          <w:rFonts w:ascii="Arial" w:hAnsi="Arial" w:cs="Arial"/>
          <w:b/>
          <w:iCs/>
          <w:sz w:val="28"/>
          <w:szCs w:val="28"/>
          <w:lang w:val="es-ES_tradnl"/>
        </w:rPr>
        <w:t xml:space="preserve"> y a la SECRETARÍA DE EDUCACIÓN Y CULTURA DEL ESTADO DE SONORA</w:t>
      </w:r>
      <w:r w:rsidRPr="003923CE">
        <w:rPr>
          <w:rFonts w:ascii="Arial" w:hAnsi="Arial" w:cs="Arial"/>
          <w:sz w:val="28"/>
          <w:szCs w:val="28"/>
        </w:rPr>
        <w:t xml:space="preserve"> </w:t>
      </w:r>
      <w:r>
        <w:rPr>
          <w:rFonts w:ascii="Arial" w:hAnsi="Arial" w:cs="Arial"/>
          <w:sz w:val="28"/>
          <w:szCs w:val="28"/>
        </w:rPr>
        <w:t>de</w:t>
      </w:r>
      <w:r w:rsidRPr="003923CE">
        <w:rPr>
          <w:rFonts w:ascii="Arial" w:hAnsi="Arial" w:cs="Arial"/>
          <w:sz w:val="28"/>
          <w:szCs w:val="28"/>
        </w:rPr>
        <w:t xml:space="preserve"> </w:t>
      </w:r>
      <w:r>
        <w:rPr>
          <w:rFonts w:ascii="Arial" w:hAnsi="Arial" w:cs="Arial"/>
          <w:sz w:val="28"/>
          <w:szCs w:val="28"/>
        </w:rPr>
        <w:t>la acción de reconocimiento de antigüedad</w:t>
      </w:r>
      <w:r w:rsidRPr="003923CE">
        <w:rPr>
          <w:rFonts w:ascii="Arial" w:hAnsi="Arial" w:cs="Arial"/>
          <w:bCs/>
          <w:iCs/>
          <w:sz w:val="28"/>
          <w:szCs w:val="28"/>
          <w:lang w:val="es-ES_tradnl"/>
        </w:rPr>
        <w:t xml:space="preserve">, por los argumentos vertidos con </w:t>
      </w:r>
      <w:bookmarkEnd w:id="4"/>
      <w:r w:rsidRPr="003923CE">
        <w:rPr>
          <w:rFonts w:ascii="Arial" w:hAnsi="Arial" w:cs="Arial"/>
          <w:bCs/>
          <w:iCs/>
          <w:sz w:val="28"/>
          <w:szCs w:val="28"/>
          <w:lang w:val="es-ES_tradnl"/>
        </w:rPr>
        <w:t>antelación.</w:t>
      </w:r>
    </w:p>
    <w:p w14:paraId="329D4036" w14:textId="5D73B21B"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color w:val="000000" w:themeColor="text1"/>
          <w:sz w:val="28"/>
          <w:szCs w:val="28"/>
        </w:rPr>
        <w:t xml:space="preserve">Ahora bien, y con independencia de lo anterior, se reitera lo relativo a las consideraciones que no fueron materia de concesión respecto de la multicitada ejecutoria que se atiende; por lo que resulta </w:t>
      </w:r>
      <w:r w:rsidRPr="00065361">
        <w:rPr>
          <w:rFonts w:ascii="Arial" w:hAnsi="Arial" w:cs="Arial"/>
          <w:b/>
          <w:bCs/>
          <w:color w:val="000000" w:themeColor="text1"/>
          <w:sz w:val="28"/>
          <w:szCs w:val="28"/>
        </w:rPr>
        <w:t>improcedente</w:t>
      </w:r>
      <w:r>
        <w:rPr>
          <w:rFonts w:ascii="Arial" w:hAnsi="Arial" w:cs="Arial"/>
          <w:color w:val="000000" w:themeColor="text1"/>
          <w:sz w:val="28"/>
          <w:szCs w:val="28"/>
        </w:rPr>
        <w:t xml:space="preserve"> </w:t>
      </w:r>
      <w:r w:rsidRPr="00B44B57">
        <w:rPr>
          <w:rFonts w:ascii="Arial" w:hAnsi="Arial" w:cs="Arial"/>
          <w:bCs/>
          <w:sz w:val="28"/>
          <w:szCs w:val="28"/>
          <w:lang w:val="es-ES_tradnl"/>
        </w:rPr>
        <w:t>condenar a</w:t>
      </w:r>
      <w:r>
        <w:rPr>
          <w:rFonts w:ascii="Arial" w:hAnsi="Arial" w:cs="Arial"/>
          <w:bCs/>
          <w:sz w:val="28"/>
          <w:szCs w:val="28"/>
          <w:lang w:val="es-ES_tradnl"/>
        </w:rPr>
        <w:t xml:space="preserve"> los demandados a</w:t>
      </w:r>
      <w:r w:rsidRPr="00B44B57">
        <w:rPr>
          <w:rFonts w:ascii="Arial" w:hAnsi="Arial" w:cs="Arial"/>
          <w:bCs/>
          <w:sz w:val="28"/>
          <w:szCs w:val="28"/>
          <w:lang w:val="es-ES_tradnl"/>
        </w:rPr>
        <w:t>l pago de</w:t>
      </w:r>
      <w:bookmarkStart w:id="5" w:name="_Hlk66878590"/>
      <w:r>
        <w:rPr>
          <w:rFonts w:ascii="Arial" w:hAnsi="Arial" w:cs="Arial"/>
          <w:bCs/>
          <w:sz w:val="28"/>
          <w:szCs w:val="28"/>
          <w:lang w:val="es-ES_tradnl"/>
        </w:rPr>
        <w:t xml:space="preserve"> </w:t>
      </w:r>
      <w:r w:rsidRPr="00B44B57">
        <w:rPr>
          <w:rFonts w:ascii="Arial" w:hAnsi="Arial" w:cs="Arial"/>
          <w:bCs/>
          <w:sz w:val="28"/>
          <w:szCs w:val="28"/>
          <w:lang w:val="es-ES_tradnl"/>
        </w:rPr>
        <w:t xml:space="preserve">la prima de antigüedad que </w:t>
      </w:r>
      <w:r w:rsidR="007D0A98">
        <w:rPr>
          <w:rFonts w:ascii="Arial" w:hAnsi="Arial" w:cs="Arial"/>
          <w:bCs/>
          <w:sz w:val="28"/>
          <w:szCs w:val="28"/>
          <w:lang w:val="es-ES_tradnl"/>
        </w:rPr>
        <w:t xml:space="preserve">la </w:t>
      </w:r>
      <w:r w:rsidRPr="00B44B57">
        <w:rPr>
          <w:rFonts w:ascii="Arial" w:hAnsi="Arial" w:cs="Arial"/>
          <w:bCs/>
          <w:sz w:val="28"/>
          <w:szCs w:val="28"/>
          <w:lang w:val="es-ES_tradnl"/>
        </w:rPr>
        <w:t>actor</w:t>
      </w:r>
      <w:r w:rsidR="007D0A98">
        <w:rPr>
          <w:rFonts w:ascii="Arial" w:hAnsi="Arial" w:cs="Arial"/>
          <w:bCs/>
          <w:sz w:val="28"/>
          <w:szCs w:val="28"/>
          <w:lang w:val="es-ES_tradnl"/>
        </w:rPr>
        <w:t>a</w:t>
      </w:r>
      <w:r w:rsidRPr="00B44B57">
        <w:rPr>
          <w:rFonts w:ascii="Arial" w:hAnsi="Arial" w:cs="Arial"/>
          <w:bCs/>
          <w:sz w:val="28"/>
          <w:szCs w:val="28"/>
          <w:lang w:val="es-ES_tradnl"/>
        </w:rPr>
        <w:t xml:space="preserve"> reclama </w:t>
      </w:r>
      <w:r>
        <w:rPr>
          <w:rFonts w:ascii="Arial" w:hAnsi="Arial" w:cs="Arial"/>
          <w:bCs/>
          <w:sz w:val="28"/>
          <w:szCs w:val="28"/>
          <w:lang w:val="es-ES_tradnl"/>
        </w:rPr>
        <w:t>como segunda prestación en su demanda</w:t>
      </w:r>
      <w:bookmarkEnd w:id="5"/>
      <w:r>
        <w:rPr>
          <w:rFonts w:ascii="Arial" w:hAnsi="Arial" w:cs="Arial"/>
          <w:bCs/>
          <w:sz w:val="28"/>
          <w:szCs w:val="28"/>
          <w:lang w:val="es-ES_tradnl"/>
        </w:rPr>
        <w:t xml:space="preserve">, </w:t>
      </w:r>
      <w:r w:rsidRPr="00B44B57">
        <w:rPr>
          <w:rFonts w:ascii="Arial" w:hAnsi="Arial" w:cs="Arial"/>
          <w:bCs/>
          <w:sz w:val="28"/>
          <w:szCs w:val="28"/>
          <w:lang w:val="es-ES_tradnl"/>
        </w:rPr>
        <w:t>porque la Ley de Servicio Civil no contempla en favor de los trabajadores al servicio del Estado y de los Municipios,</w:t>
      </w:r>
      <w:r w:rsidRPr="00B44B57">
        <w:rPr>
          <w:rFonts w:ascii="Arial" w:hAnsi="Arial" w:cs="Arial"/>
          <w:sz w:val="28"/>
          <w:szCs w:val="28"/>
          <w:lang w:val="es-ES_tradnl"/>
        </w:rPr>
        <w:t xml:space="preserve"> la prestación establecida en el artículo 162 de la Ley Federal de Trabajo y no le está permitido a este Tribunal su aplicación supletoria, atendiendo a lo dispuesto en el artículo 10 de la Ley de Servicio Civil, pues la supletoriedad no llega al grado de hacer existir prestaciones no contenidas en la ley de la materia.</w:t>
      </w:r>
    </w:p>
    <w:p w14:paraId="55B524CB" w14:textId="77777777"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  </w:t>
      </w:r>
      <w:r w:rsidRPr="00B44B57">
        <w:rPr>
          <w:rFonts w:ascii="Arial" w:hAnsi="Arial" w:cs="Arial"/>
          <w:sz w:val="28"/>
          <w:szCs w:val="28"/>
          <w:lang w:val="es-ES_tradnl"/>
        </w:rPr>
        <w:t xml:space="preserve">Así lo ha sostenido la </w:t>
      </w:r>
      <w:r>
        <w:rPr>
          <w:rFonts w:ascii="Arial" w:hAnsi="Arial" w:cs="Arial"/>
          <w:sz w:val="28"/>
          <w:szCs w:val="28"/>
          <w:lang w:val="es-ES_tradnl"/>
        </w:rPr>
        <w:t>S</w:t>
      </w:r>
      <w:r w:rsidRPr="002215D8">
        <w:rPr>
          <w:rFonts w:ascii="Arial" w:hAnsi="Arial" w:cs="Arial"/>
          <w:sz w:val="28"/>
          <w:szCs w:val="28"/>
          <w:lang w:val="es-ES_tradnl"/>
        </w:rPr>
        <w:t xml:space="preserve">egunda Sala de la Suprema Corte de Justicia de la Nación en la Jurisprudencia </w:t>
      </w:r>
      <w:r w:rsidRPr="002215D8">
        <w:rPr>
          <w:rFonts w:ascii="Arial" w:hAnsi="Arial" w:cs="Arial"/>
          <w:sz w:val="28"/>
          <w:szCs w:val="28"/>
          <w:shd w:val="clear" w:color="auto" w:fill="FFFFFF"/>
        </w:rPr>
        <w:t>2a./J. 40/2017 (10a.), con número de registro digital 2014347, con rubro y texto siguientes:</w:t>
      </w:r>
    </w:p>
    <w:p w14:paraId="21515D09" w14:textId="77777777" w:rsidR="000019C8" w:rsidRPr="00065361" w:rsidRDefault="000019C8" w:rsidP="000019C8">
      <w:pPr>
        <w:ind w:left="284" w:right="284"/>
        <w:jc w:val="both"/>
        <w:rPr>
          <w:rFonts w:ascii="Arial" w:hAnsi="Arial" w:cs="Arial"/>
          <w:i/>
          <w:sz w:val="26"/>
          <w:szCs w:val="26"/>
        </w:rPr>
      </w:pPr>
      <w:r w:rsidRPr="00065361">
        <w:rPr>
          <w:rFonts w:ascii="Arial" w:hAnsi="Arial" w:cs="Arial"/>
          <w:i/>
          <w:sz w:val="26"/>
          <w:szCs w:val="26"/>
        </w:rPr>
        <w:t>“</w:t>
      </w:r>
      <w:r w:rsidRPr="00065361">
        <w:rPr>
          <w:rFonts w:ascii="Arial" w:hAnsi="Arial" w:cs="Arial"/>
          <w:b/>
          <w:i/>
          <w:sz w:val="26"/>
          <w:szCs w:val="26"/>
        </w:rPr>
        <w:t>PRIMA DE ANTIGÜEDAD. NO TIENEN DERECHO A SU PAGO LOS TRABAJADORES DEL ORGANISMO PÚBLICO DENOMINADO "SERVICIOS DE EDUCACIÓN PÚBLICA DESCENTRALIZADA DEL ESTADO DE SINALOA</w:t>
      </w:r>
      <w:r w:rsidRPr="00065361">
        <w:rPr>
          <w:rFonts w:ascii="Arial" w:hAnsi="Arial" w:cs="Arial"/>
          <w:i/>
          <w:sz w:val="26"/>
          <w:szCs w:val="26"/>
        </w:rPr>
        <w:t>".</w:t>
      </w:r>
      <w:r>
        <w:rPr>
          <w:rFonts w:ascii="Arial" w:hAnsi="Arial" w:cs="Arial"/>
          <w:i/>
          <w:sz w:val="26"/>
          <w:szCs w:val="26"/>
        </w:rPr>
        <w:t xml:space="preserve"> </w:t>
      </w:r>
      <w:r w:rsidRPr="00065361">
        <w:rPr>
          <w:rFonts w:ascii="Arial" w:hAnsi="Arial" w:cs="Arial"/>
          <w:i/>
          <w:sz w:val="26"/>
          <w:szCs w:val="26"/>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496ADB37" w14:textId="77777777"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De igual forma, resulta aplicable la </w:t>
      </w:r>
      <w:r w:rsidRPr="00B44B57">
        <w:rPr>
          <w:rFonts w:ascii="Arial" w:hAnsi="Arial" w:cs="Arial"/>
          <w:sz w:val="28"/>
          <w:szCs w:val="28"/>
          <w:lang w:val="es-ES_tradnl"/>
        </w:rPr>
        <w:t xml:space="preserve">Tesis 2088, publicada en las páginas 577 y 578 del Tomo de Jurisprudencia y Tesis Sobresalientes, 1980-1981, Actualización VII, Laboral, Mayo Ediciones que dice: </w:t>
      </w:r>
    </w:p>
    <w:p w14:paraId="2368A89F" w14:textId="77777777" w:rsidR="000019C8" w:rsidRPr="00065361" w:rsidRDefault="000019C8" w:rsidP="000019C8">
      <w:pPr>
        <w:pStyle w:val="NormalWeb"/>
        <w:spacing w:after="240" w:afterAutospacing="0"/>
        <w:ind w:left="284" w:right="284"/>
        <w:jc w:val="both"/>
        <w:rPr>
          <w:rFonts w:ascii="Arial" w:hAnsi="Arial" w:cs="Arial"/>
          <w:i/>
          <w:sz w:val="26"/>
          <w:szCs w:val="26"/>
          <w:lang w:val="es-ES_tradnl"/>
        </w:rPr>
      </w:pPr>
      <w:r w:rsidRPr="00065361">
        <w:rPr>
          <w:rFonts w:ascii="Arial" w:hAnsi="Arial" w:cs="Arial"/>
          <w:b/>
          <w:i/>
          <w:sz w:val="26"/>
          <w:szCs w:val="26"/>
          <w:lang w:val="es-ES_tradnl"/>
        </w:rPr>
        <w:t>“TRABAJADORES AL SERVICIO DEL ESTADO, SUS PRESTACIONES NO PUEDEN SER AMPLIADAS EN APLICACIÓN SUPLETORIA DE LA LEY FEDERAL DEL TRABAJO</w:t>
      </w:r>
      <w:r w:rsidRPr="00065361">
        <w:rPr>
          <w:rFonts w:ascii="Arial" w:hAnsi="Arial" w:cs="Arial"/>
          <w:i/>
          <w:sz w:val="26"/>
          <w:szCs w:val="26"/>
          <w:lang w:val="es-ES_tradnl"/>
        </w:rPr>
        <w:t xml:space="preserve">.- La supletoriedad que señala el artículo 11 de la Ley de los Trabajadores al Servicio del Estado, no llega al grado de hacer existir prestación no contenidas en la misma ley, pues de no considéralo así, ya no se trataría de una aplicación supletoria, sino de una integración de la Ley, sobre puntos respecto de los cuales el legislador no ha reglamentado en favor de quienes trabajan al servicio del Estado”.  </w:t>
      </w:r>
    </w:p>
    <w:p w14:paraId="011994DC" w14:textId="77777777" w:rsidR="000019C8" w:rsidRDefault="000019C8" w:rsidP="000019C8">
      <w:pPr>
        <w:pStyle w:val="NormalWeb"/>
        <w:spacing w:after="240" w:afterAutospacing="0" w:line="360" w:lineRule="auto"/>
        <w:ind w:firstLine="708"/>
        <w:jc w:val="both"/>
        <w:rPr>
          <w:rFonts w:ascii="Arial" w:hAnsi="Arial" w:cs="Arial"/>
          <w:i/>
          <w:sz w:val="28"/>
          <w:szCs w:val="28"/>
          <w:lang w:val="es-ES_tradnl"/>
        </w:rPr>
      </w:pPr>
      <w:r w:rsidRPr="00B44B57">
        <w:rPr>
          <w:rFonts w:ascii="Arial" w:hAnsi="Arial" w:cs="Arial"/>
          <w:sz w:val="28"/>
          <w:szCs w:val="28"/>
          <w:lang w:val="es-ES_tradnl"/>
        </w:rPr>
        <w:t xml:space="preserve">También es aplicable la Tesis Jurisprudencial que aparece en la </w:t>
      </w:r>
      <w:r>
        <w:rPr>
          <w:rFonts w:ascii="Arial" w:hAnsi="Arial" w:cs="Arial"/>
          <w:sz w:val="28"/>
          <w:szCs w:val="28"/>
          <w:lang w:val="es-ES_tradnl"/>
        </w:rPr>
        <w:t>pá</w:t>
      </w:r>
      <w:r w:rsidRPr="00B44B57">
        <w:rPr>
          <w:rFonts w:ascii="Arial" w:hAnsi="Arial" w:cs="Arial"/>
          <w:sz w:val="28"/>
          <w:szCs w:val="28"/>
          <w:lang w:val="es-ES_tradnl"/>
        </w:rPr>
        <w:t xml:space="preserve">gina 49, Volumen 199-204, Época Séptima, Parte Quinta del Semanario Judicial de Federación del Disco Compacto de Jurisprudencia y Tesis Aisladas 1917-1995, que dice: </w:t>
      </w:r>
    </w:p>
    <w:p w14:paraId="4D707F22" w14:textId="77777777" w:rsidR="000019C8" w:rsidRPr="00065361" w:rsidRDefault="000019C8" w:rsidP="000019C8">
      <w:pPr>
        <w:pStyle w:val="NormalWeb"/>
        <w:spacing w:after="240" w:afterAutospacing="0"/>
        <w:ind w:left="284" w:right="284"/>
        <w:jc w:val="both"/>
        <w:rPr>
          <w:rFonts w:ascii="Arial" w:hAnsi="Arial" w:cs="Arial"/>
          <w:i/>
          <w:sz w:val="26"/>
          <w:szCs w:val="26"/>
          <w:lang w:val="es-ES_tradnl"/>
        </w:rPr>
      </w:pPr>
      <w:r w:rsidRPr="00065361">
        <w:rPr>
          <w:rFonts w:ascii="Arial" w:hAnsi="Arial" w:cs="Arial"/>
          <w:b/>
          <w:i/>
          <w:sz w:val="26"/>
          <w:szCs w:val="26"/>
          <w:lang w:val="es-ES_tradnl"/>
        </w:rPr>
        <w:t>“TRABAJADORES AL SERVICIO DEL ESTADO.- PRIMA DE ANTIGÜEDAD.</w:t>
      </w:r>
      <w:r w:rsidRPr="00065361">
        <w:rPr>
          <w:rFonts w:ascii="Arial" w:hAnsi="Arial" w:cs="Arial"/>
          <w:i/>
          <w:sz w:val="26"/>
          <w:szCs w:val="26"/>
          <w:lang w:val="es-ES_tradnl"/>
        </w:rPr>
        <w:t xml:space="preserve"> Tratándose de trabajadores al Servicio del Estado, no procede reclamar la prima de antigüedad contenida en el artículo 162 de la Ley Federal del Trabajo, porque la Ley Federal aplicable a dichos trabajadores no establece esa prestación”.</w:t>
      </w:r>
    </w:p>
    <w:p w14:paraId="6FCA1291" w14:textId="77777777" w:rsidR="000019C8" w:rsidRPr="00A27684" w:rsidRDefault="000019C8" w:rsidP="000019C8">
      <w:pPr>
        <w:autoSpaceDE w:val="0"/>
        <w:autoSpaceDN w:val="0"/>
        <w:adjustRightInd w:val="0"/>
        <w:spacing w:after="100" w:afterAutospacing="1" w:line="360" w:lineRule="auto"/>
        <w:ind w:firstLine="709"/>
        <w:jc w:val="both"/>
        <w:rPr>
          <w:rFonts w:ascii="Arial" w:hAnsi="Arial" w:cs="Arial"/>
          <w:sz w:val="28"/>
          <w:szCs w:val="28"/>
          <w:lang w:val="es-ES_tradnl"/>
        </w:rPr>
      </w:pPr>
      <w:r w:rsidRPr="00C97824">
        <w:rPr>
          <w:rFonts w:ascii="Arial" w:hAnsi="Arial" w:cs="Arial"/>
          <w:sz w:val="28"/>
          <w:szCs w:val="28"/>
          <w:lang w:val="es-ES_tradnl"/>
        </w:rPr>
        <w:t xml:space="preserve">Al respecto, la supletoriedad se encuentra condicionada a si </w:t>
      </w:r>
      <w:r w:rsidRPr="00A27684">
        <w:rPr>
          <w:rFonts w:ascii="Arial" w:hAnsi="Arial" w:cs="Arial"/>
          <w:sz w:val="28"/>
          <w:szCs w:val="28"/>
          <w:lang w:val="es-ES_tradnl"/>
        </w:rPr>
        <w:t xml:space="preserve">ésta es abierta/amplia o limitada/restringida según se disponga en la normatividad aplicable, siendo que en todo caso cuando la supletoriedad es amplia o abierta (es decir que pueda conllevar a la integración de figuras jurídicas) ésta debe obedecer a ciertos supuestos y estar prevista de forma expresa en la norma a tratar. En cambio, cuando no se dispone literalmente que la supletoriedad pueda integrar figuras inexistentes se entiende que ésta únicamente resultará aplicable con respecto a lo deficientemente regulado, pero no ante una omisión plena de una institución o figura jurídica que llene un vacío jurídico absoluto o alguna laguna legislativa.  </w:t>
      </w:r>
    </w:p>
    <w:p w14:paraId="36373A77" w14:textId="77777777" w:rsidR="000019C8" w:rsidRPr="00A27684" w:rsidRDefault="000019C8" w:rsidP="000019C8">
      <w:pPr>
        <w:autoSpaceDE w:val="0"/>
        <w:autoSpaceDN w:val="0"/>
        <w:adjustRightInd w:val="0"/>
        <w:spacing w:line="360" w:lineRule="auto"/>
        <w:ind w:firstLine="709"/>
        <w:jc w:val="both"/>
        <w:rPr>
          <w:rFonts w:ascii="Arial" w:hAnsi="Arial" w:cs="Arial"/>
          <w:sz w:val="28"/>
          <w:szCs w:val="28"/>
          <w:lang w:val="es-ES_tradnl"/>
        </w:rPr>
      </w:pPr>
      <w:r w:rsidRPr="00A27684">
        <w:rPr>
          <w:rFonts w:ascii="Arial" w:hAnsi="Arial" w:cs="Arial"/>
          <w:sz w:val="28"/>
          <w:szCs w:val="28"/>
          <w:lang w:val="es-ES_tradnl"/>
        </w:rPr>
        <w:t xml:space="preserve">Por último, resulta ilustrativo el siguiente </w:t>
      </w:r>
      <w:r w:rsidRPr="00A27684">
        <w:rPr>
          <w:rFonts w:ascii="Arial" w:hAnsi="Arial" w:cs="Arial"/>
          <w:b/>
          <w:bCs/>
          <w:sz w:val="28"/>
          <w:szCs w:val="28"/>
          <w:lang w:val="es-ES_tradnl"/>
        </w:rPr>
        <w:t>criterio jurisprudencial</w:t>
      </w:r>
      <w:r w:rsidRPr="00A27684">
        <w:rPr>
          <w:rFonts w:ascii="Arial" w:hAnsi="Arial" w:cs="Arial"/>
          <w:sz w:val="28"/>
          <w:szCs w:val="28"/>
          <w:lang w:val="es-ES_tradnl"/>
        </w:rPr>
        <w:t xml:space="preserve"> </w:t>
      </w:r>
      <w:r w:rsidRPr="00A27684">
        <w:rPr>
          <w:rFonts w:ascii="Arial" w:hAnsi="Arial" w:cs="Arial"/>
          <w:b/>
          <w:sz w:val="28"/>
          <w:szCs w:val="28"/>
        </w:rPr>
        <w:t>2a./J. 34/2013 (10a.)</w:t>
      </w:r>
      <w:r w:rsidRPr="00A27684">
        <w:rPr>
          <w:rFonts w:ascii="Arial" w:hAnsi="Arial" w:cs="Arial"/>
          <w:sz w:val="28"/>
          <w:szCs w:val="28"/>
        </w:rPr>
        <w:t xml:space="preserve"> </w:t>
      </w:r>
      <w:r w:rsidRPr="00A27684">
        <w:rPr>
          <w:rFonts w:ascii="Arial" w:hAnsi="Arial" w:cs="Arial"/>
          <w:sz w:val="28"/>
          <w:szCs w:val="28"/>
          <w:lang w:val="es-ES_tradnl"/>
        </w:rPr>
        <w:t>emitido por la Segunda Sala de la Suprema Corte de Justicia de la Nación de rubro y texto siguiente:</w:t>
      </w:r>
    </w:p>
    <w:p w14:paraId="7FCAAF62" w14:textId="77777777" w:rsidR="000019C8" w:rsidRPr="00204F76" w:rsidRDefault="000019C8" w:rsidP="000019C8">
      <w:pPr>
        <w:spacing w:after="360"/>
        <w:ind w:left="284" w:right="284"/>
        <w:jc w:val="both"/>
        <w:rPr>
          <w:rFonts w:ascii="Arial" w:eastAsia="Times New Roman" w:hAnsi="Arial" w:cs="Arial"/>
          <w:sz w:val="26"/>
          <w:szCs w:val="26"/>
          <w:lang w:val="es-ES_tradnl" w:eastAsia="es-MX"/>
        </w:rPr>
      </w:pPr>
      <w:r w:rsidRPr="00204F76">
        <w:rPr>
          <w:rFonts w:ascii="Arial" w:hAnsi="Arial" w:cs="Arial"/>
          <w:b/>
          <w:bCs/>
          <w:i/>
          <w:sz w:val="26"/>
          <w:szCs w:val="26"/>
          <w:lang w:val="es-ES_tradnl"/>
        </w:rPr>
        <w:t xml:space="preserve">“SUPLETORIEDAD DE LAS LEYES. REQUISITOS PARA QUE OPERE. </w:t>
      </w:r>
      <w:r w:rsidRPr="00204F76">
        <w:rPr>
          <w:rFonts w:ascii="Arial" w:hAnsi="Arial" w:cs="Arial"/>
          <w:i/>
          <w:sz w:val="26"/>
          <w:szCs w:val="26"/>
          <w:lang w:val="es-ES_tradnl"/>
        </w:rPr>
        <w:t>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r w:rsidRPr="00204F76">
        <w:rPr>
          <w:rFonts w:ascii="Arial" w:eastAsia="Times New Roman" w:hAnsi="Arial" w:cs="Arial"/>
          <w:sz w:val="26"/>
          <w:szCs w:val="26"/>
          <w:lang w:val="es-ES_tradnl" w:eastAsia="es-MX"/>
        </w:rPr>
        <w:t xml:space="preserve"> </w:t>
      </w:r>
    </w:p>
    <w:p w14:paraId="1DB73FBC" w14:textId="77777777" w:rsidR="000019C8" w:rsidRPr="00A27684" w:rsidRDefault="000019C8" w:rsidP="000019C8">
      <w:pPr>
        <w:spacing w:after="480" w:line="360" w:lineRule="auto"/>
        <w:ind w:firstLine="709"/>
        <w:jc w:val="both"/>
        <w:rPr>
          <w:rFonts w:ascii="Arial" w:hAnsi="Arial" w:cs="Arial"/>
          <w:sz w:val="28"/>
          <w:szCs w:val="28"/>
          <w:lang w:val="es-ES_tradnl"/>
        </w:rPr>
      </w:pPr>
      <w:r w:rsidRPr="00204F76">
        <w:rPr>
          <w:rFonts w:ascii="Arial" w:hAnsi="Arial" w:cs="Arial"/>
          <w:sz w:val="28"/>
          <w:szCs w:val="28"/>
          <w:lang w:val="es-ES_tradnl"/>
        </w:rPr>
        <w:t xml:space="preserve">Por lo anteriormente expuesto y fundado, con fundamento en el </w:t>
      </w:r>
      <w:r w:rsidRPr="00A27684">
        <w:rPr>
          <w:rFonts w:ascii="Arial" w:hAnsi="Arial" w:cs="Arial"/>
          <w:sz w:val="28"/>
          <w:szCs w:val="28"/>
          <w:lang w:val="es-ES_tradnl"/>
        </w:rPr>
        <w:t>artículo 67 BIS de la Constitución Política del Estado Libre y Soberano de Sonora; 13 y 17 [fracción II] de la Ley de Justicia Administrativa para el Estado de Sonora, SE RESUELVE:</w:t>
      </w:r>
    </w:p>
    <w:p w14:paraId="1A14CFF6" w14:textId="77777777" w:rsidR="000019C8" w:rsidRPr="00A27684" w:rsidRDefault="000019C8" w:rsidP="000019C8">
      <w:pPr>
        <w:spacing w:after="100" w:afterAutospacing="1" w:line="360" w:lineRule="auto"/>
        <w:jc w:val="center"/>
        <w:rPr>
          <w:rFonts w:ascii="Arial" w:eastAsiaTheme="minorEastAsia" w:hAnsi="Arial" w:cs="Arial"/>
          <w:b/>
          <w:sz w:val="28"/>
          <w:szCs w:val="28"/>
          <w:lang w:val="es-ES_tradnl" w:eastAsia="es-ES"/>
        </w:rPr>
      </w:pPr>
      <w:r w:rsidRPr="00A27684">
        <w:rPr>
          <w:rFonts w:ascii="Arial" w:eastAsiaTheme="minorEastAsia" w:hAnsi="Arial" w:cs="Arial"/>
          <w:b/>
          <w:sz w:val="28"/>
          <w:szCs w:val="28"/>
          <w:lang w:val="es-ES_tradnl" w:eastAsia="es-ES"/>
        </w:rPr>
        <w:t>R E S O L U T I V O S</w:t>
      </w:r>
    </w:p>
    <w:p w14:paraId="2B7AE0D7" w14:textId="6E5AF836" w:rsidR="000019C8" w:rsidRDefault="000019C8" w:rsidP="000019C8">
      <w:pPr>
        <w:pStyle w:val="NormalWeb"/>
        <w:spacing w:after="240" w:afterAutospacing="0" w:line="360" w:lineRule="auto"/>
        <w:ind w:firstLine="709"/>
        <w:jc w:val="both"/>
        <w:rPr>
          <w:rFonts w:ascii="Arial" w:hAnsi="Arial" w:cs="Arial"/>
          <w:sz w:val="28"/>
          <w:szCs w:val="28"/>
        </w:rPr>
      </w:pPr>
      <w:r>
        <w:rPr>
          <w:rFonts w:ascii="Arial" w:hAnsi="Arial" w:cs="Arial"/>
          <w:sz w:val="28"/>
          <w:szCs w:val="28"/>
        </w:rPr>
        <w:t xml:space="preserve"> </w:t>
      </w:r>
      <w:r w:rsidRPr="0080149A">
        <w:rPr>
          <w:rFonts w:ascii="Arial" w:hAnsi="Arial" w:cs="Arial"/>
          <w:b/>
          <w:bCs/>
          <w:sz w:val="28"/>
          <w:szCs w:val="28"/>
        </w:rPr>
        <w:t>PRIMERO</w:t>
      </w:r>
      <w:r>
        <w:rPr>
          <w:rFonts w:ascii="Arial" w:hAnsi="Arial" w:cs="Arial"/>
          <w:b/>
          <w:bCs/>
          <w:sz w:val="28"/>
          <w:szCs w:val="28"/>
        </w:rPr>
        <w:t>.-</w:t>
      </w:r>
      <w:r>
        <w:rPr>
          <w:rFonts w:ascii="Arial" w:hAnsi="Arial" w:cs="Arial"/>
          <w:sz w:val="28"/>
          <w:szCs w:val="28"/>
        </w:rPr>
        <w:t xml:space="preserve"> </w:t>
      </w:r>
      <w:r w:rsidRPr="00394D85">
        <w:rPr>
          <w:rFonts w:ascii="Arial" w:hAnsi="Arial" w:cs="Arial"/>
          <w:sz w:val="28"/>
          <w:szCs w:val="28"/>
        </w:rPr>
        <w:t xml:space="preserve">Se </w:t>
      </w:r>
      <w:r w:rsidRPr="00394D85">
        <w:rPr>
          <w:rFonts w:ascii="Arial" w:hAnsi="Arial" w:cs="Arial"/>
          <w:b/>
          <w:sz w:val="28"/>
          <w:szCs w:val="28"/>
        </w:rPr>
        <w:t xml:space="preserve">CUMPLIMENTA </w:t>
      </w:r>
      <w:r w:rsidRPr="00394D85">
        <w:rPr>
          <w:rFonts w:ascii="Arial" w:hAnsi="Arial" w:cs="Arial"/>
          <w:sz w:val="28"/>
          <w:szCs w:val="28"/>
        </w:rPr>
        <w:t xml:space="preserve">la ejecutoria emitida con fecha </w:t>
      </w:r>
      <w:r w:rsidR="004B1EC8">
        <w:rPr>
          <w:rFonts w:ascii="Arial" w:hAnsi="Arial" w:cs="Arial"/>
          <w:sz w:val="28"/>
          <w:szCs w:val="28"/>
        </w:rPr>
        <w:t>dieciséis</w:t>
      </w:r>
      <w:r w:rsidR="00AF24A1">
        <w:rPr>
          <w:rFonts w:ascii="Arial" w:hAnsi="Arial" w:cs="Arial"/>
          <w:sz w:val="28"/>
          <w:szCs w:val="28"/>
        </w:rPr>
        <w:t xml:space="preserve"> </w:t>
      </w:r>
      <w:r>
        <w:rPr>
          <w:rFonts w:ascii="Arial" w:hAnsi="Arial" w:cs="Arial"/>
          <w:sz w:val="28"/>
          <w:szCs w:val="28"/>
        </w:rPr>
        <w:t xml:space="preserve">de </w:t>
      </w:r>
      <w:r w:rsidR="004B1EC8">
        <w:rPr>
          <w:rFonts w:ascii="Arial" w:hAnsi="Arial" w:cs="Arial"/>
          <w:sz w:val="28"/>
          <w:szCs w:val="28"/>
        </w:rPr>
        <w:t>mayo</w:t>
      </w:r>
      <w:r>
        <w:rPr>
          <w:rFonts w:ascii="Arial" w:hAnsi="Arial" w:cs="Arial"/>
          <w:sz w:val="28"/>
          <w:szCs w:val="28"/>
        </w:rPr>
        <w:t xml:space="preserve"> de dos mil veinticuatro</w:t>
      </w:r>
      <w:r w:rsidRPr="00394D85">
        <w:rPr>
          <w:rFonts w:ascii="Arial" w:hAnsi="Arial" w:cs="Arial"/>
          <w:sz w:val="28"/>
          <w:szCs w:val="28"/>
        </w:rPr>
        <w:t xml:space="preserve">, por el </w:t>
      </w:r>
      <w:r w:rsidR="00856CA0">
        <w:rPr>
          <w:rFonts w:ascii="Arial" w:hAnsi="Arial" w:cs="Arial"/>
          <w:sz w:val="28"/>
          <w:szCs w:val="28"/>
        </w:rPr>
        <w:t xml:space="preserve">Primer </w:t>
      </w:r>
      <w:r w:rsidRPr="00394D85">
        <w:rPr>
          <w:rFonts w:ascii="Arial" w:hAnsi="Arial" w:cs="Arial"/>
          <w:sz w:val="28"/>
          <w:szCs w:val="28"/>
        </w:rPr>
        <w:t xml:space="preserve">Tribunal Colegiado en Materias Civil y de Trabajo del Quinto Circuito, dentro del </w:t>
      </w:r>
      <w:r w:rsidRPr="00394D85">
        <w:rPr>
          <w:rFonts w:ascii="Arial" w:hAnsi="Arial" w:cs="Arial"/>
          <w:b/>
          <w:bCs/>
          <w:sz w:val="28"/>
          <w:szCs w:val="28"/>
        </w:rPr>
        <w:t>juicio de amparo directo laboral número</w:t>
      </w:r>
      <w:r w:rsidRPr="00394D85">
        <w:rPr>
          <w:rFonts w:ascii="Arial" w:hAnsi="Arial" w:cs="Arial"/>
          <w:sz w:val="28"/>
          <w:szCs w:val="28"/>
        </w:rPr>
        <w:t xml:space="preserve"> </w:t>
      </w:r>
      <w:r w:rsidR="004B1EC8">
        <w:rPr>
          <w:rFonts w:ascii="Arial" w:hAnsi="Arial" w:cs="Arial"/>
          <w:b/>
          <w:sz w:val="28"/>
          <w:szCs w:val="28"/>
        </w:rPr>
        <w:t>241</w:t>
      </w:r>
      <w:r w:rsidRPr="00394D85">
        <w:rPr>
          <w:rFonts w:ascii="Arial" w:hAnsi="Arial" w:cs="Arial"/>
          <w:b/>
          <w:sz w:val="28"/>
          <w:szCs w:val="28"/>
        </w:rPr>
        <w:t>/202</w:t>
      </w:r>
      <w:r>
        <w:rPr>
          <w:rFonts w:ascii="Arial" w:hAnsi="Arial" w:cs="Arial"/>
          <w:b/>
          <w:sz w:val="28"/>
          <w:szCs w:val="28"/>
        </w:rPr>
        <w:t>4</w:t>
      </w:r>
      <w:r w:rsidRPr="00394D85">
        <w:rPr>
          <w:rFonts w:ascii="Arial" w:hAnsi="Arial" w:cs="Arial"/>
          <w:sz w:val="28"/>
          <w:szCs w:val="28"/>
        </w:rPr>
        <w:t xml:space="preserve"> reiterando</w:t>
      </w:r>
      <w:r w:rsidR="00AA1DEB">
        <w:rPr>
          <w:rFonts w:ascii="Arial" w:hAnsi="Arial" w:cs="Arial"/>
          <w:sz w:val="28"/>
          <w:szCs w:val="28"/>
        </w:rPr>
        <w:t xml:space="preserve"> que</w:t>
      </w:r>
      <w:r>
        <w:rPr>
          <w:rFonts w:ascii="Arial" w:hAnsi="Arial" w:cs="Arial"/>
          <w:sz w:val="28"/>
          <w:szCs w:val="28"/>
        </w:rPr>
        <w:t xml:space="preserve"> </w:t>
      </w:r>
      <w:r w:rsidRPr="00A27684">
        <w:rPr>
          <w:rFonts w:ascii="Arial" w:hAnsi="Arial" w:cs="Arial"/>
          <w:sz w:val="28"/>
          <w:szCs w:val="28"/>
        </w:rPr>
        <w:t>se deja sin efecto</w:t>
      </w:r>
      <w:r>
        <w:rPr>
          <w:rFonts w:ascii="Arial" w:hAnsi="Arial" w:cs="Arial"/>
          <w:sz w:val="28"/>
          <w:szCs w:val="28"/>
        </w:rPr>
        <w:t>s</w:t>
      </w:r>
      <w:r w:rsidRPr="00A27684">
        <w:rPr>
          <w:rFonts w:ascii="Arial" w:hAnsi="Arial" w:cs="Arial"/>
          <w:sz w:val="28"/>
          <w:szCs w:val="28"/>
        </w:rPr>
        <w:t xml:space="preserve"> la resolución de fecha </w:t>
      </w:r>
      <w:r w:rsidR="00AF24A1">
        <w:rPr>
          <w:rFonts w:ascii="Arial" w:hAnsi="Arial" w:cs="Arial"/>
          <w:b/>
          <w:bCs/>
          <w:sz w:val="28"/>
          <w:szCs w:val="28"/>
        </w:rPr>
        <w:t xml:space="preserve">siete de diciembre </w:t>
      </w:r>
      <w:r w:rsidRPr="00A27684">
        <w:rPr>
          <w:rFonts w:ascii="Arial" w:hAnsi="Arial" w:cs="Arial"/>
          <w:b/>
          <w:bCs/>
          <w:sz w:val="28"/>
          <w:szCs w:val="28"/>
        </w:rPr>
        <w:t>de dos mil veintitrés</w:t>
      </w:r>
      <w:r w:rsidRPr="00A27684">
        <w:rPr>
          <w:rFonts w:ascii="Arial" w:hAnsi="Arial" w:cs="Arial"/>
          <w:sz w:val="28"/>
          <w:szCs w:val="28"/>
        </w:rPr>
        <w:t xml:space="preserve"> emitida por este Tribunal</w:t>
      </w:r>
      <w:r>
        <w:rPr>
          <w:rFonts w:ascii="Arial" w:hAnsi="Arial" w:cs="Arial"/>
          <w:sz w:val="28"/>
          <w:szCs w:val="28"/>
        </w:rPr>
        <w:t xml:space="preserve"> y en consecuencia se dicta la presente resolución, ordenándose informar</w:t>
      </w:r>
      <w:r w:rsidR="00AA1DEB">
        <w:rPr>
          <w:rFonts w:ascii="Arial" w:hAnsi="Arial" w:cs="Arial"/>
          <w:sz w:val="28"/>
          <w:szCs w:val="28"/>
        </w:rPr>
        <w:t xml:space="preserve"> lo conducente</w:t>
      </w:r>
      <w:r>
        <w:rPr>
          <w:rFonts w:ascii="Arial" w:hAnsi="Arial" w:cs="Arial"/>
          <w:sz w:val="28"/>
          <w:szCs w:val="28"/>
        </w:rPr>
        <w:t xml:space="preserve"> al </w:t>
      </w:r>
      <w:r w:rsidR="00856CA0">
        <w:rPr>
          <w:rFonts w:ascii="Arial" w:hAnsi="Arial" w:cs="Arial"/>
          <w:sz w:val="28"/>
          <w:szCs w:val="28"/>
        </w:rPr>
        <w:t xml:space="preserve">Primer </w:t>
      </w:r>
      <w:r>
        <w:rPr>
          <w:rFonts w:ascii="Arial" w:hAnsi="Arial" w:cs="Arial"/>
          <w:sz w:val="28"/>
          <w:szCs w:val="28"/>
        </w:rPr>
        <w:t>Tribunal Colegiado en Materias Civil y del Trabajo del Quinto Circuito.</w:t>
      </w:r>
    </w:p>
    <w:p w14:paraId="24107518" w14:textId="77777777" w:rsidR="000019C8" w:rsidRDefault="000019C8" w:rsidP="000019C8">
      <w:pPr>
        <w:pStyle w:val="NormalWeb"/>
        <w:spacing w:before="0" w:beforeAutospacing="0" w:line="360" w:lineRule="auto"/>
        <w:ind w:firstLine="709"/>
        <w:jc w:val="both"/>
        <w:rPr>
          <w:rFonts w:ascii="Arial" w:hAnsi="Arial" w:cs="Arial"/>
          <w:sz w:val="28"/>
          <w:szCs w:val="28"/>
        </w:rPr>
      </w:pPr>
      <w:r w:rsidRPr="00A27684">
        <w:rPr>
          <w:rFonts w:ascii="Arial" w:hAnsi="Arial" w:cs="Arial"/>
          <w:b/>
          <w:bCs/>
          <w:sz w:val="28"/>
          <w:szCs w:val="28"/>
        </w:rPr>
        <w:t>SEGUNDO.-</w:t>
      </w:r>
      <w:r>
        <w:rPr>
          <w:rFonts w:ascii="Arial" w:hAnsi="Arial" w:cs="Arial"/>
          <w:sz w:val="28"/>
          <w:szCs w:val="28"/>
        </w:rPr>
        <w:t xml:space="preserve"> </w:t>
      </w:r>
      <w:r w:rsidRPr="00E45057">
        <w:rPr>
          <w:rFonts w:ascii="Arial" w:hAnsi="Arial" w:cs="Arial"/>
          <w:sz w:val="28"/>
          <w:szCs w:val="28"/>
        </w:rPr>
        <w:t xml:space="preserve">Este Tribunal es </w:t>
      </w:r>
      <w:r w:rsidRPr="00E45057">
        <w:rPr>
          <w:rFonts w:ascii="Arial" w:hAnsi="Arial" w:cs="Arial"/>
          <w:b/>
          <w:sz w:val="28"/>
          <w:szCs w:val="28"/>
        </w:rPr>
        <w:t>COMPETENTE</w:t>
      </w:r>
      <w:r w:rsidRPr="00E45057">
        <w:rPr>
          <w:rFonts w:ascii="Arial" w:hAnsi="Arial" w:cs="Arial"/>
          <w:sz w:val="28"/>
          <w:szCs w:val="28"/>
        </w:rPr>
        <w:t xml:space="preserve"> para conocer y decidir sobre los juicios del servicio civil, en funciones de Tribunal de Conciliación y Arbitraje, siendo la vía elegida por la parte actora para su trámite, la correcta y procedente</w:t>
      </w:r>
      <w:r>
        <w:rPr>
          <w:rFonts w:ascii="Arial" w:hAnsi="Arial" w:cs="Arial"/>
          <w:sz w:val="28"/>
          <w:szCs w:val="28"/>
        </w:rPr>
        <w:t xml:space="preserve">, ello según se explica en el </w:t>
      </w:r>
      <w:r w:rsidRPr="009F59BD">
        <w:rPr>
          <w:rFonts w:ascii="Arial" w:hAnsi="Arial" w:cs="Arial"/>
          <w:b/>
          <w:bCs/>
          <w:sz w:val="28"/>
          <w:szCs w:val="28"/>
        </w:rPr>
        <w:t>considerando II y IV</w:t>
      </w:r>
      <w:r>
        <w:rPr>
          <w:rFonts w:ascii="Arial" w:hAnsi="Arial" w:cs="Arial"/>
          <w:sz w:val="28"/>
          <w:szCs w:val="28"/>
        </w:rPr>
        <w:t xml:space="preserve"> de la presente resolución.</w:t>
      </w:r>
    </w:p>
    <w:p w14:paraId="2668DD28" w14:textId="37EDBC39" w:rsidR="000019C8" w:rsidRDefault="000019C8" w:rsidP="000019C8">
      <w:pPr>
        <w:spacing w:before="100" w:beforeAutospacing="1" w:after="240" w:line="360" w:lineRule="auto"/>
        <w:ind w:firstLine="708"/>
        <w:jc w:val="both"/>
        <w:rPr>
          <w:rFonts w:ascii="Arial" w:hAnsi="Arial" w:cs="Arial"/>
          <w:sz w:val="28"/>
          <w:szCs w:val="28"/>
        </w:rPr>
      </w:pPr>
      <w:r>
        <w:rPr>
          <w:rFonts w:ascii="Arial" w:hAnsi="Arial" w:cs="Arial"/>
          <w:b/>
          <w:sz w:val="28"/>
          <w:szCs w:val="28"/>
        </w:rPr>
        <w:t>TERCERO</w:t>
      </w:r>
      <w:r w:rsidRPr="00204F76">
        <w:rPr>
          <w:rFonts w:ascii="Arial" w:hAnsi="Arial" w:cs="Arial"/>
          <w:b/>
          <w:sz w:val="28"/>
          <w:szCs w:val="28"/>
        </w:rPr>
        <w:t>.-</w:t>
      </w:r>
      <w:r>
        <w:rPr>
          <w:rFonts w:ascii="Arial" w:hAnsi="Arial" w:cs="Arial"/>
          <w:sz w:val="28"/>
          <w:szCs w:val="28"/>
        </w:rPr>
        <w:t xml:space="preserve"> No han procedido las acciones intentadas por </w:t>
      </w:r>
      <w:r w:rsidR="00081CEA">
        <w:rPr>
          <w:rFonts w:ascii="Arial" w:eastAsia="Calibri" w:hAnsi="Arial" w:cs="Arial"/>
          <w:b/>
          <w:sz w:val="28"/>
          <w:szCs w:val="28"/>
          <w:lang w:val="es-ES_tradnl"/>
        </w:rPr>
        <w:t>**** **** **** ****</w:t>
      </w:r>
      <w:r w:rsidR="00AF24A1" w:rsidRPr="00443E77">
        <w:rPr>
          <w:rFonts w:ascii="Arial" w:hAnsi="Arial" w:cs="Arial"/>
          <w:sz w:val="28"/>
          <w:szCs w:val="28"/>
        </w:rPr>
        <w:t xml:space="preserve"> </w:t>
      </w:r>
      <w:r w:rsidRPr="00443E77">
        <w:rPr>
          <w:rFonts w:ascii="Arial" w:hAnsi="Arial" w:cs="Arial"/>
          <w:sz w:val="28"/>
          <w:szCs w:val="28"/>
        </w:rPr>
        <w:t xml:space="preserve">en contra de </w:t>
      </w:r>
      <w:r w:rsidRPr="00204F76">
        <w:rPr>
          <w:rFonts w:ascii="Arial" w:hAnsi="Arial" w:cs="Arial"/>
          <w:b/>
          <w:bCs/>
          <w:sz w:val="28"/>
          <w:szCs w:val="28"/>
          <w:lang w:val="es-ES_tradnl"/>
        </w:rPr>
        <w:t>SERVICIOS EDUCATIVOS DEL ESTADO DE SONORA</w:t>
      </w:r>
      <w:r>
        <w:rPr>
          <w:rFonts w:ascii="Arial" w:hAnsi="Arial" w:cs="Arial"/>
          <w:sz w:val="28"/>
          <w:szCs w:val="28"/>
          <w:lang w:val="es-ES_tradnl"/>
        </w:rPr>
        <w:t xml:space="preserve"> y de la </w:t>
      </w:r>
      <w:r w:rsidRPr="00204F76">
        <w:rPr>
          <w:rFonts w:ascii="Arial" w:hAnsi="Arial" w:cs="Arial"/>
          <w:b/>
          <w:bCs/>
          <w:sz w:val="28"/>
          <w:szCs w:val="28"/>
          <w:lang w:val="es-ES_tradnl"/>
        </w:rPr>
        <w:t>SECRETARIA DE EDUCACIÓN Y CULTURA DEL ESTADO DE SONORA</w:t>
      </w:r>
      <w:r w:rsidRPr="00443E77">
        <w:rPr>
          <w:rFonts w:ascii="Arial" w:hAnsi="Arial" w:cs="Arial"/>
          <w:sz w:val="28"/>
          <w:szCs w:val="28"/>
        </w:rPr>
        <w:t>.</w:t>
      </w:r>
    </w:p>
    <w:p w14:paraId="1FF90D4B" w14:textId="68F0CE6D" w:rsidR="000019C8" w:rsidRDefault="000019C8" w:rsidP="000019C8">
      <w:pPr>
        <w:spacing w:before="100" w:beforeAutospacing="1" w:after="240" w:line="360" w:lineRule="auto"/>
        <w:ind w:firstLine="708"/>
        <w:jc w:val="both"/>
        <w:rPr>
          <w:rFonts w:ascii="Arial" w:hAnsi="Arial" w:cs="Arial"/>
          <w:sz w:val="28"/>
          <w:szCs w:val="28"/>
        </w:rPr>
      </w:pPr>
      <w:r>
        <w:rPr>
          <w:rFonts w:ascii="Arial" w:hAnsi="Arial" w:cs="Arial"/>
          <w:b/>
          <w:bCs/>
          <w:sz w:val="28"/>
          <w:szCs w:val="28"/>
        </w:rPr>
        <w:t>CUARTO.-</w:t>
      </w:r>
      <w:r w:rsidRPr="00443E77">
        <w:rPr>
          <w:rFonts w:ascii="Arial" w:hAnsi="Arial" w:cs="Arial"/>
          <w:sz w:val="28"/>
          <w:szCs w:val="28"/>
        </w:rPr>
        <w:t xml:space="preserve"> </w:t>
      </w:r>
      <w:bookmarkStart w:id="6" w:name="_Hlk66879325"/>
      <w:bookmarkStart w:id="7" w:name="_Hlk66878706"/>
      <w:bookmarkEnd w:id="3"/>
      <w:r>
        <w:rPr>
          <w:rFonts w:ascii="Arial" w:hAnsi="Arial" w:cs="Arial"/>
          <w:sz w:val="28"/>
          <w:szCs w:val="28"/>
        </w:rPr>
        <w:t xml:space="preserve">Por lo tanto, se </w:t>
      </w:r>
      <w:r w:rsidRPr="00204F76">
        <w:rPr>
          <w:rFonts w:ascii="Arial" w:hAnsi="Arial" w:cs="Arial"/>
          <w:b/>
          <w:bCs/>
          <w:sz w:val="28"/>
          <w:szCs w:val="28"/>
        </w:rPr>
        <w:t>absuelve</w:t>
      </w:r>
      <w:r>
        <w:rPr>
          <w:rFonts w:ascii="Arial" w:hAnsi="Arial" w:cs="Arial"/>
          <w:sz w:val="28"/>
          <w:szCs w:val="28"/>
        </w:rPr>
        <w:t xml:space="preserve"> a los demandados de reconocer a</w:t>
      </w:r>
      <w:r w:rsidR="001B02A3">
        <w:rPr>
          <w:rFonts w:ascii="Arial" w:hAnsi="Arial" w:cs="Arial"/>
          <w:sz w:val="28"/>
          <w:szCs w:val="28"/>
        </w:rPr>
        <w:t xml:space="preserve"> </w:t>
      </w:r>
      <w:r>
        <w:rPr>
          <w:rFonts w:ascii="Arial" w:hAnsi="Arial" w:cs="Arial"/>
          <w:sz w:val="28"/>
          <w:szCs w:val="28"/>
        </w:rPr>
        <w:t>l</w:t>
      </w:r>
      <w:r w:rsidR="001B02A3">
        <w:rPr>
          <w:rFonts w:ascii="Arial" w:hAnsi="Arial" w:cs="Arial"/>
          <w:sz w:val="28"/>
          <w:szCs w:val="28"/>
        </w:rPr>
        <w:t>a</w:t>
      </w:r>
      <w:r>
        <w:rPr>
          <w:rFonts w:ascii="Arial" w:hAnsi="Arial" w:cs="Arial"/>
          <w:sz w:val="28"/>
          <w:szCs w:val="28"/>
        </w:rPr>
        <w:t xml:space="preserve"> actor</w:t>
      </w:r>
      <w:r w:rsidR="001B02A3">
        <w:rPr>
          <w:rFonts w:ascii="Arial" w:hAnsi="Arial" w:cs="Arial"/>
          <w:sz w:val="28"/>
          <w:szCs w:val="28"/>
        </w:rPr>
        <w:t>a</w:t>
      </w:r>
      <w:r>
        <w:rPr>
          <w:rFonts w:ascii="Arial" w:hAnsi="Arial" w:cs="Arial"/>
          <w:sz w:val="28"/>
          <w:szCs w:val="28"/>
        </w:rPr>
        <w:t xml:space="preserve"> la antigüedad de </w:t>
      </w:r>
      <w:r w:rsidR="00081CEA">
        <w:rPr>
          <w:rFonts w:ascii="Arial" w:hAnsi="Arial" w:cs="Arial"/>
          <w:sz w:val="28"/>
          <w:szCs w:val="28"/>
        </w:rPr>
        <w:t>**** **** **** ****</w:t>
      </w:r>
      <w:r w:rsidR="00A83EBD">
        <w:rPr>
          <w:rFonts w:ascii="Arial" w:hAnsi="Arial" w:cs="Arial"/>
          <w:sz w:val="28"/>
          <w:szCs w:val="28"/>
        </w:rPr>
        <w:t xml:space="preserve"> </w:t>
      </w:r>
      <w:r>
        <w:rPr>
          <w:rFonts w:ascii="Arial" w:hAnsi="Arial" w:cs="Arial"/>
          <w:sz w:val="28"/>
          <w:szCs w:val="28"/>
        </w:rPr>
        <w:t xml:space="preserve">años; por las razones expuestas en el </w:t>
      </w:r>
      <w:r w:rsidRPr="00DC089D">
        <w:rPr>
          <w:rFonts w:ascii="Arial" w:hAnsi="Arial" w:cs="Arial"/>
          <w:b/>
          <w:bCs/>
          <w:sz w:val="28"/>
          <w:szCs w:val="28"/>
        </w:rPr>
        <w:t>último considerando (</w:t>
      </w:r>
      <w:r w:rsidR="00856CA0">
        <w:rPr>
          <w:rFonts w:ascii="Arial" w:hAnsi="Arial" w:cs="Arial"/>
          <w:b/>
          <w:bCs/>
          <w:sz w:val="28"/>
          <w:szCs w:val="28"/>
        </w:rPr>
        <w:t>I</w:t>
      </w:r>
      <w:r w:rsidRPr="00DC089D">
        <w:rPr>
          <w:rFonts w:ascii="Arial" w:hAnsi="Arial" w:cs="Arial"/>
          <w:b/>
          <w:bCs/>
          <w:sz w:val="28"/>
          <w:szCs w:val="28"/>
        </w:rPr>
        <w:t>X)</w:t>
      </w:r>
      <w:r>
        <w:rPr>
          <w:rFonts w:ascii="Arial" w:hAnsi="Arial" w:cs="Arial"/>
          <w:sz w:val="28"/>
          <w:szCs w:val="28"/>
        </w:rPr>
        <w:t xml:space="preserve"> del presente fallo.</w:t>
      </w:r>
    </w:p>
    <w:p w14:paraId="307FADD8" w14:textId="606CAD78" w:rsidR="000019C8" w:rsidRDefault="000019C8" w:rsidP="000019C8">
      <w:pPr>
        <w:spacing w:before="100" w:beforeAutospacing="1" w:after="240" w:line="360" w:lineRule="auto"/>
        <w:ind w:firstLine="708"/>
        <w:jc w:val="both"/>
        <w:rPr>
          <w:rFonts w:ascii="Arial" w:hAnsi="Arial" w:cs="Arial"/>
          <w:sz w:val="28"/>
          <w:szCs w:val="28"/>
        </w:rPr>
      </w:pPr>
      <w:r>
        <w:rPr>
          <w:rFonts w:ascii="Arial" w:hAnsi="Arial" w:cs="Arial"/>
          <w:b/>
          <w:bCs/>
          <w:sz w:val="28"/>
          <w:szCs w:val="28"/>
        </w:rPr>
        <w:t>QUINTO</w:t>
      </w:r>
      <w:r w:rsidRPr="0080149A">
        <w:rPr>
          <w:rFonts w:ascii="Arial" w:hAnsi="Arial" w:cs="Arial"/>
          <w:b/>
          <w:bCs/>
          <w:sz w:val="28"/>
          <w:szCs w:val="28"/>
        </w:rPr>
        <w:t>.-</w:t>
      </w:r>
      <w:r>
        <w:rPr>
          <w:rFonts w:ascii="Arial" w:hAnsi="Arial" w:cs="Arial"/>
          <w:sz w:val="28"/>
          <w:szCs w:val="28"/>
        </w:rPr>
        <w:t xml:space="preserve"> </w:t>
      </w:r>
      <w:r w:rsidR="00975AC7">
        <w:rPr>
          <w:rFonts w:ascii="Arial" w:hAnsi="Arial" w:cs="Arial"/>
          <w:sz w:val="28"/>
          <w:szCs w:val="28"/>
        </w:rPr>
        <w:t>Asimismo, s</w:t>
      </w:r>
      <w:r>
        <w:rPr>
          <w:rFonts w:ascii="Arial" w:hAnsi="Arial" w:cs="Arial"/>
          <w:sz w:val="28"/>
          <w:szCs w:val="28"/>
        </w:rPr>
        <w:t xml:space="preserve">e </w:t>
      </w:r>
      <w:r w:rsidRPr="00DC089D">
        <w:rPr>
          <w:rFonts w:ascii="Arial" w:hAnsi="Arial" w:cs="Arial"/>
          <w:b/>
          <w:bCs/>
          <w:sz w:val="28"/>
          <w:szCs w:val="28"/>
        </w:rPr>
        <w:t>absuelve</w:t>
      </w:r>
      <w:r>
        <w:rPr>
          <w:rFonts w:ascii="Arial" w:hAnsi="Arial" w:cs="Arial"/>
          <w:sz w:val="28"/>
          <w:szCs w:val="28"/>
        </w:rPr>
        <w:t xml:space="preserve"> a los demandados del pago y cumplimiento de la prima de antigüedad reclamada por la parte actora, por las razones expuestas en el en el </w:t>
      </w:r>
      <w:r w:rsidRPr="00DC089D">
        <w:rPr>
          <w:rFonts w:ascii="Arial" w:hAnsi="Arial" w:cs="Arial"/>
          <w:b/>
          <w:bCs/>
          <w:sz w:val="28"/>
          <w:szCs w:val="28"/>
        </w:rPr>
        <w:t>último considerando (</w:t>
      </w:r>
      <w:r w:rsidR="00856CA0">
        <w:rPr>
          <w:rFonts w:ascii="Arial" w:hAnsi="Arial" w:cs="Arial"/>
          <w:b/>
          <w:bCs/>
          <w:sz w:val="28"/>
          <w:szCs w:val="28"/>
        </w:rPr>
        <w:t>I</w:t>
      </w:r>
      <w:r w:rsidRPr="00DC089D">
        <w:rPr>
          <w:rFonts w:ascii="Arial" w:hAnsi="Arial" w:cs="Arial"/>
          <w:b/>
          <w:bCs/>
          <w:sz w:val="28"/>
          <w:szCs w:val="28"/>
        </w:rPr>
        <w:t>X)</w:t>
      </w:r>
      <w:r>
        <w:rPr>
          <w:rFonts w:ascii="Arial" w:hAnsi="Arial" w:cs="Arial"/>
          <w:sz w:val="28"/>
          <w:szCs w:val="28"/>
        </w:rPr>
        <w:t xml:space="preserve"> de la presente resolución.</w:t>
      </w:r>
    </w:p>
    <w:p w14:paraId="2D3D08C4" w14:textId="7AA6C896" w:rsidR="000019C8" w:rsidRDefault="000019C8" w:rsidP="000019C8">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 </w:t>
      </w:r>
      <w:bookmarkEnd w:id="6"/>
      <w:bookmarkEnd w:id="7"/>
      <w:r>
        <w:rPr>
          <w:rFonts w:ascii="Arial" w:hAnsi="Arial" w:cs="Arial"/>
          <w:b/>
          <w:sz w:val="28"/>
          <w:szCs w:val="28"/>
        </w:rPr>
        <w:t>SEXTO.- NOTIFÍQUESE PERSONALMENTE</w:t>
      </w:r>
      <w:r>
        <w:rPr>
          <w:rFonts w:ascii="Arial" w:hAnsi="Arial" w:cs="Arial"/>
          <w:sz w:val="28"/>
          <w:szCs w:val="28"/>
        </w:rPr>
        <w:t xml:space="preserve"> </w:t>
      </w:r>
      <w:bookmarkStart w:id="8" w:name="_Hlk157012496"/>
      <w:bookmarkStart w:id="9" w:name="_Hlk157011044"/>
      <w:r w:rsidRPr="0068592E">
        <w:rPr>
          <w:rFonts w:ascii="Arial" w:hAnsi="Arial" w:cs="Arial"/>
          <w:sz w:val="28"/>
          <w:szCs w:val="28"/>
        </w:rPr>
        <w:t>de conformidad con el artículo 125 de la Ley del Servicio Civil para el Estado de Sonora</w:t>
      </w:r>
      <w:r w:rsidR="00CE02AE">
        <w:rPr>
          <w:rFonts w:ascii="Arial" w:hAnsi="Arial" w:cs="Arial"/>
          <w:sz w:val="28"/>
          <w:szCs w:val="28"/>
        </w:rPr>
        <w:t xml:space="preserve">, </w:t>
      </w:r>
      <w:bookmarkEnd w:id="8"/>
      <w:bookmarkEnd w:id="9"/>
      <w:r w:rsidR="009F59BD">
        <w:rPr>
          <w:rFonts w:ascii="Arial" w:hAnsi="Arial" w:cs="Arial"/>
          <w:sz w:val="28"/>
          <w:szCs w:val="28"/>
        </w:rPr>
        <w:t>y en</w:t>
      </w:r>
      <w:r>
        <w:rPr>
          <w:rFonts w:ascii="Arial" w:hAnsi="Arial" w:cs="Arial"/>
          <w:sz w:val="28"/>
          <w:szCs w:val="28"/>
        </w:rPr>
        <w:t xml:space="preserve"> su oportunidad, archívese este asunto como total y definitivamente concluido.</w:t>
      </w:r>
    </w:p>
    <w:p w14:paraId="1986241E" w14:textId="77777777" w:rsidR="000019C8" w:rsidRDefault="000019C8" w:rsidP="000019C8">
      <w:pPr>
        <w:pStyle w:val="NormalWeb"/>
        <w:spacing w:after="240" w:afterAutospacing="0" w:line="360" w:lineRule="auto"/>
        <w:ind w:firstLine="708"/>
        <w:jc w:val="both"/>
        <w:rPr>
          <w:rFonts w:ascii="Arial" w:eastAsia="Times New Roman" w:hAnsi="Arial" w:cs="Arial"/>
          <w:sz w:val="28"/>
          <w:szCs w:val="28"/>
        </w:rPr>
      </w:pPr>
      <w:r w:rsidRPr="00A90D77">
        <w:rPr>
          <w:rFonts w:ascii="Arial" w:eastAsia="Times New Roman" w:hAnsi="Arial" w:cs="Arial"/>
          <w:b/>
          <w:sz w:val="28"/>
          <w:szCs w:val="28"/>
        </w:rPr>
        <w:t>A S Í</w:t>
      </w:r>
      <w:r>
        <w:rPr>
          <w:rFonts w:ascii="Arial" w:eastAsia="Times New Roman" w:hAnsi="Arial" w:cs="Arial"/>
          <w:sz w:val="28"/>
          <w:szCs w:val="28"/>
        </w:rPr>
        <w:t xml:space="preserve"> </w:t>
      </w:r>
      <w:r w:rsidRPr="00A90D77">
        <w:rPr>
          <w:rFonts w:ascii="Arial" w:eastAsia="Times New Roman" w:hAnsi="Arial" w:cs="Arial"/>
          <w:sz w:val="28"/>
          <w:szCs w:val="28"/>
        </w:rPr>
        <w:t xml:space="preserve">lo resolvió </w:t>
      </w:r>
      <w:r>
        <w:rPr>
          <w:rFonts w:ascii="Arial" w:eastAsia="Times New Roman" w:hAnsi="Arial" w:cs="Arial"/>
          <w:sz w:val="28"/>
          <w:szCs w:val="28"/>
        </w:rPr>
        <w:t xml:space="preserve">el </w:t>
      </w:r>
      <w:r w:rsidRPr="00A90D77">
        <w:rPr>
          <w:rFonts w:ascii="Arial" w:eastAsia="Times New Roman" w:hAnsi="Arial" w:cs="Arial"/>
          <w:sz w:val="28"/>
          <w:szCs w:val="28"/>
        </w:rPr>
        <w:t xml:space="preserve">Tribunal de Justicia Administrativa en funciones de Tribunal de Conciliación y Arbitraje por unanimidad de votos de los Magistrados José Santiago Encinas Velarde, </w:t>
      </w:r>
      <w:r>
        <w:rPr>
          <w:rFonts w:ascii="Arial" w:eastAsia="Times New Roman" w:hAnsi="Arial" w:cs="Arial"/>
          <w:sz w:val="28"/>
          <w:szCs w:val="28"/>
        </w:rPr>
        <w:t>Renato Alberto Girón Loya</w:t>
      </w:r>
      <w:r w:rsidRPr="00A90D77">
        <w:rPr>
          <w:rFonts w:ascii="Arial" w:eastAsia="Times New Roman" w:hAnsi="Arial" w:cs="Arial"/>
          <w:sz w:val="28"/>
          <w:szCs w:val="28"/>
        </w:rPr>
        <w:t xml:space="preserve">, </w:t>
      </w:r>
      <w:r>
        <w:rPr>
          <w:rFonts w:ascii="Arial" w:eastAsia="Times New Roman" w:hAnsi="Arial" w:cs="Arial"/>
          <w:sz w:val="28"/>
          <w:szCs w:val="28"/>
        </w:rPr>
        <w:t xml:space="preserve">Daniel Rodarte Ramírez, Blanca Sobeida Viera 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el segundo</w:t>
      </w:r>
      <w:r w:rsidRPr="00A90D77">
        <w:rPr>
          <w:rFonts w:ascii="Arial" w:eastAsia="Times New Roman" w:hAnsi="Arial" w:cs="Arial"/>
          <w:sz w:val="28"/>
          <w:szCs w:val="28"/>
        </w:rPr>
        <w:t xml:space="preserve"> en orden de los nombrados, quienes firman con el Secretario General, Licenciado Luis </w:t>
      </w:r>
      <w:r>
        <w:rPr>
          <w:rFonts w:ascii="Arial" w:eastAsia="Times New Roman" w:hAnsi="Arial" w:cs="Arial"/>
          <w:sz w:val="28"/>
          <w:szCs w:val="28"/>
        </w:rPr>
        <w:t xml:space="preserve">Arsenio Duarte Salido </w:t>
      </w:r>
      <w:r w:rsidRPr="00A90D77">
        <w:rPr>
          <w:rFonts w:ascii="Arial" w:eastAsia="Times New Roman" w:hAnsi="Arial" w:cs="Arial"/>
          <w:sz w:val="28"/>
          <w:szCs w:val="28"/>
        </w:rPr>
        <w:t xml:space="preserve">que autoriza y da fe.- </w:t>
      </w:r>
      <w:r w:rsidRPr="00DC089D">
        <w:rPr>
          <w:rFonts w:ascii="Arial" w:eastAsia="Times New Roman" w:hAnsi="Arial" w:cs="Arial"/>
          <w:b/>
          <w:bCs/>
          <w:sz w:val="28"/>
          <w:szCs w:val="28"/>
        </w:rPr>
        <w:t>DOY FE.-</w:t>
      </w:r>
      <w:r w:rsidRPr="00A90D77">
        <w:rPr>
          <w:rFonts w:ascii="Arial" w:eastAsia="Times New Roman" w:hAnsi="Arial" w:cs="Arial"/>
          <w:sz w:val="28"/>
          <w:szCs w:val="28"/>
        </w:rPr>
        <w:t xml:space="preserve"> </w:t>
      </w:r>
    </w:p>
    <w:p w14:paraId="4A244F5E" w14:textId="77777777" w:rsidR="000019C8" w:rsidRPr="006263CC" w:rsidRDefault="000019C8" w:rsidP="000019C8">
      <w:pPr>
        <w:pStyle w:val="NormalWeb"/>
        <w:tabs>
          <w:tab w:val="left" w:pos="3828"/>
        </w:tabs>
        <w:spacing w:after="0" w:line="360" w:lineRule="auto"/>
        <w:ind w:right="21"/>
        <w:jc w:val="both"/>
        <w:rPr>
          <w:rFonts w:ascii="Arial" w:hAnsi="Arial" w:cs="Arial"/>
          <w:sz w:val="28"/>
          <w:szCs w:val="28"/>
        </w:rPr>
      </w:pPr>
    </w:p>
    <w:p w14:paraId="6E059306" w14:textId="77777777" w:rsidR="000019C8" w:rsidRPr="00217C21" w:rsidRDefault="000019C8" w:rsidP="000019C8">
      <w:pPr>
        <w:tabs>
          <w:tab w:val="left" w:pos="3828"/>
        </w:tabs>
        <w:spacing w:after="0" w:line="240" w:lineRule="auto"/>
        <w:ind w:right="21"/>
        <w:jc w:val="center"/>
        <w:rPr>
          <w:rFonts w:ascii="Arial" w:hAnsi="Arial" w:cs="Arial"/>
          <w:sz w:val="28"/>
          <w:szCs w:val="28"/>
        </w:rPr>
      </w:pPr>
      <w:r>
        <w:rPr>
          <w:rFonts w:ascii="Arial" w:hAnsi="Arial" w:cs="Arial"/>
          <w:sz w:val="28"/>
          <w:szCs w:val="28"/>
        </w:rPr>
        <w:t>___________________________________</w:t>
      </w:r>
    </w:p>
    <w:p w14:paraId="66E6512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José Santiago Encinas Velarde</w:t>
      </w:r>
    </w:p>
    <w:p w14:paraId="2CC333E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Presidente</w:t>
      </w:r>
    </w:p>
    <w:p w14:paraId="57AA3739"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815628B" w14:textId="77777777" w:rsidR="000019C8" w:rsidRDefault="000019C8" w:rsidP="000019C8">
      <w:pPr>
        <w:tabs>
          <w:tab w:val="left" w:pos="3828"/>
        </w:tabs>
        <w:spacing w:after="0" w:line="240" w:lineRule="auto"/>
        <w:ind w:right="21"/>
        <w:jc w:val="center"/>
        <w:rPr>
          <w:rFonts w:ascii="Arial" w:eastAsiaTheme="minorEastAsia" w:hAnsi="Arial" w:cs="Arial"/>
          <w:sz w:val="28"/>
          <w:szCs w:val="28"/>
        </w:rPr>
      </w:pPr>
    </w:p>
    <w:p w14:paraId="27D16450" w14:textId="77777777" w:rsidR="002C3FEF" w:rsidRPr="003F0F2E" w:rsidRDefault="002C3FEF" w:rsidP="000019C8">
      <w:pPr>
        <w:tabs>
          <w:tab w:val="left" w:pos="3828"/>
        </w:tabs>
        <w:spacing w:after="0" w:line="240" w:lineRule="auto"/>
        <w:ind w:right="21"/>
        <w:jc w:val="center"/>
        <w:rPr>
          <w:rFonts w:ascii="Arial" w:eastAsiaTheme="minorEastAsia" w:hAnsi="Arial" w:cs="Arial"/>
          <w:sz w:val="28"/>
          <w:szCs w:val="28"/>
        </w:rPr>
      </w:pPr>
    </w:p>
    <w:p w14:paraId="27724A5C"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9B796C"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758E017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Mtro. </w:t>
      </w:r>
      <w:r w:rsidRPr="003F0F2E">
        <w:rPr>
          <w:rFonts w:ascii="Arial" w:eastAsiaTheme="minorEastAsia" w:hAnsi="Arial" w:cs="Arial"/>
          <w:sz w:val="28"/>
          <w:szCs w:val="28"/>
          <w:lang w:eastAsia="es-MX"/>
        </w:rPr>
        <w:t>Renato Alberto Girón Loya</w:t>
      </w:r>
    </w:p>
    <w:p w14:paraId="63DA4AC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Segundo Instructor</w:t>
      </w:r>
    </w:p>
    <w:p w14:paraId="4872ADF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728802F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E6A6B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99633AA"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5248C64A"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w:t>
      </w:r>
    </w:p>
    <w:p w14:paraId="4CEBF4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Dr. Daniel Rodarte Ramírez</w:t>
      </w:r>
    </w:p>
    <w:p w14:paraId="13080BA3"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Tercero Instructor</w:t>
      </w:r>
    </w:p>
    <w:p w14:paraId="36B321A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111E579D" w14:textId="77777777" w:rsidR="000019C8" w:rsidRDefault="000019C8" w:rsidP="000019C8">
      <w:pPr>
        <w:tabs>
          <w:tab w:val="left" w:pos="3828"/>
        </w:tabs>
        <w:spacing w:after="0" w:line="240" w:lineRule="auto"/>
        <w:ind w:right="21"/>
        <w:jc w:val="center"/>
        <w:rPr>
          <w:rFonts w:ascii="Arial" w:eastAsiaTheme="minorEastAsia" w:hAnsi="Arial" w:cs="Arial"/>
          <w:sz w:val="28"/>
          <w:szCs w:val="28"/>
        </w:rPr>
      </w:pPr>
    </w:p>
    <w:p w14:paraId="431AA8F3" w14:textId="77777777" w:rsidR="002C3FEF" w:rsidRPr="003F0F2E" w:rsidRDefault="002C3FEF" w:rsidP="000019C8">
      <w:pPr>
        <w:tabs>
          <w:tab w:val="left" w:pos="3828"/>
        </w:tabs>
        <w:spacing w:after="0" w:line="240" w:lineRule="auto"/>
        <w:ind w:right="21"/>
        <w:jc w:val="center"/>
        <w:rPr>
          <w:rFonts w:ascii="Arial" w:eastAsiaTheme="minorEastAsia" w:hAnsi="Arial" w:cs="Arial"/>
          <w:sz w:val="28"/>
          <w:szCs w:val="28"/>
        </w:rPr>
      </w:pPr>
    </w:p>
    <w:p w14:paraId="19124755"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D4744CB"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227136F"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 xml:space="preserve">Blanca Sobeida Viera Barajas </w:t>
      </w:r>
    </w:p>
    <w:p w14:paraId="1021748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Cuarta Instructora</w:t>
      </w:r>
    </w:p>
    <w:p w14:paraId="6E80F5EC" w14:textId="77777777" w:rsidR="000019C8" w:rsidRDefault="000019C8" w:rsidP="000019C8">
      <w:pPr>
        <w:tabs>
          <w:tab w:val="left" w:pos="3828"/>
        </w:tabs>
        <w:spacing w:after="0" w:line="240" w:lineRule="auto"/>
        <w:ind w:right="21"/>
        <w:jc w:val="center"/>
        <w:rPr>
          <w:rFonts w:ascii="Arial" w:eastAsiaTheme="minorEastAsia" w:hAnsi="Arial" w:cs="Arial"/>
          <w:sz w:val="28"/>
          <w:szCs w:val="28"/>
        </w:rPr>
      </w:pPr>
    </w:p>
    <w:p w14:paraId="59F56334" w14:textId="77777777" w:rsidR="002C3FEF" w:rsidRDefault="002C3FEF" w:rsidP="000019C8">
      <w:pPr>
        <w:tabs>
          <w:tab w:val="left" w:pos="3828"/>
        </w:tabs>
        <w:spacing w:after="0" w:line="240" w:lineRule="auto"/>
        <w:ind w:right="21"/>
        <w:jc w:val="center"/>
        <w:rPr>
          <w:rFonts w:ascii="Arial" w:eastAsiaTheme="minorEastAsia" w:hAnsi="Arial" w:cs="Arial"/>
          <w:sz w:val="28"/>
          <w:szCs w:val="28"/>
        </w:rPr>
      </w:pPr>
    </w:p>
    <w:p w14:paraId="5EBAC0F8" w14:textId="77777777" w:rsidR="002C3FEF" w:rsidRPr="003F0F2E" w:rsidRDefault="002C3FEF" w:rsidP="000019C8">
      <w:pPr>
        <w:tabs>
          <w:tab w:val="left" w:pos="3828"/>
        </w:tabs>
        <w:spacing w:after="0" w:line="240" w:lineRule="auto"/>
        <w:ind w:right="21"/>
        <w:jc w:val="center"/>
        <w:rPr>
          <w:rFonts w:ascii="Arial" w:eastAsiaTheme="minorEastAsia" w:hAnsi="Arial" w:cs="Arial"/>
          <w:sz w:val="28"/>
          <w:szCs w:val="28"/>
        </w:rPr>
      </w:pPr>
    </w:p>
    <w:p w14:paraId="2682377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C96A712"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A944B6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Guadalupe María Mendívil Corral</w:t>
      </w:r>
    </w:p>
    <w:p w14:paraId="561CD38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Quinta Instructora</w:t>
      </w:r>
    </w:p>
    <w:p w14:paraId="2AEBD596"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A96CBD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615EC9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02212FC6"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4E32822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Luis Arsenio Duarte Salido</w:t>
      </w:r>
    </w:p>
    <w:p w14:paraId="02B776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Secretario General De Acuerdos</w:t>
      </w:r>
    </w:p>
    <w:p w14:paraId="53421C92" w14:textId="77777777" w:rsidR="000019C8" w:rsidRDefault="000019C8" w:rsidP="000019C8">
      <w:pPr>
        <w:tabs>
          <w:tab w:val="left" w:pos="3828"/>
        </w:tabs>
        <w:spacing w:after="0" w:line="240" w:lineRule="auto"/>
        <w:ind w:right="21"/>
        <w:jc w:val="center"/>
        <w:rPr>
          <w:rFonts w:ascii="Arial" w:eastAsiaTheme="minorEastAsia" w:hAnsi="Arial" w:cs="Arial"/>
          <w:b/>
          <w:bCs/>
          <w:sz w:val="28"/>
          <w:szCs w:val="28"/>
        </w:rPr>
      </w:pPr>
    </w:p>
    <w:p w14:paraId="0E1F22DC" w14:textId="77777777" w:rsidR="002C3FEF" w:rsidRDefault="002C3FEF" w:rsidP="000019C8">
      <w:pPr>
        <w:tabs>
          <w:tab w:val="left" w:pos="3828"/>
        </w:tabs>
        <w:spacing w:after="0" w:line="240" w:lineRule="auto"/>
        <w:ind w:right="21"/>
        <w:jc w:val="center"/>
        <w:rPr>
          <w:rFonts w:ascii="Arial" w:eastAsiaTheme="minorEastAsia" w:hAnsi="Arial" w:cs="Arial"/>
          <w:b/>
          <w:bCs/>
          <w:sz w:val="28"/>
          <w:szCs w:val="28"/>
        </w:rPr>
      </w:pPr>
    </w:p>
    <w:p w14:paraId="0CCADF52" w14:textId="77777777" w:rsidR="002C3FEF" w:rsidRPr="00DC089D" w:rsidRDefault="002C3FEF" w:rsidP="000019C8">
      <w:pPr>
        <w:tabs>
          <w:tab w:val="left" w:pos="3828"/>
        </w:tabs>
        <w:spacing w:after="0" w:line="240" w:lineRule="auto"/>
        <w:ind w:right="21"/>
        <w:jc w:val="center"/>
        <w:rPr>
          <w:rFonts w:ascii="Arial" w:eastAsiaTheme="minorEastAsia" w:hAnsi="Arial" w:cs="Arial"/>
          <w:b/>
          <w:bCs/>
          <w:sz w:val="28"/>
          <w:szCs w:val="28"/>
        </w:rPr>
      </w:pPr>
    </w:p>
    <w:p w14:paraId="2A4EFA83" w14:textId="77777777" w:rsidR="000019C8" w:rsidRPr="00217C21" w:rsidRDefault="000019C8" w:rsidP="000019C8">
      <w:pPr>
        <w:tabs>
          <w:tab w:val="left" w:pos="3828"/>
        </w:tabs>
        <w:spacing w:after="0" w:line="240" w:lineRule="auto"/>
        <w:ind w:right="21"/>
        <w:jc w:val="center"/>
        <w:rPr>
          <w:rFonts w:ascii="Arial" w:eastAsiaTheme="minorEastAsia" w:hAnsi="Arial" w:cs="Arial"/>
          <w:sz w:val="28"/>
          <w:szCs w:val="28"/>
        </w:rPr>
      </w:pPr>
    </w:p>
    <w:p w14:paraId="32ED4C88" w14:textId="11233A26" w:rsidR="000019C8" w:rsidRPr="004966A5" w:rsidRDefault="000019C8" w:rsidP="000019C8">
      <w:pPr>
        <w:spacing w:line="360" w:lineRule="auto"/>
        <w:ind w:right="-234" w:firstLine="708"/>
        <w:jc w:val="both"/>
        <w:rPr>
          <w:rFonts w:ascii="Arial" w:hAnsi="Arial" w:cs="Arial"/>
          <w:sz w:val="28"/>
          <w:szCs w:val="28"/>
        </w:rPr>
      </w:pPr>
      <w:r w:rsidRPr="009F59BD">
        <w:rPr>
          <w:rFonts w:ascii="Arial" w:hAnsi="Arial" w:cs="Arial"/>
          <w:b/>
          <w:sz w:val="28"/>
          <w:szCs w:val="28"/>
        </w:rPr>
        <w:t xml:space="preserve">LISTA.- </w:t>
      </w:r>
      <w:r w:rsidRPr="009F59BD">
        <w:rPr>
          <w:rFonts w:ascii="Arial" w:hAnsi="Arial" w:cs="Arial"/>
          <w:sz w:val="28"/>
          <w:szCs w:val="28"/>
        </w:rPr>
        <w:t xml:space="preserve">El </w:t>
      </w:r>
      <w:r w:rsidR="00975AC7">
        <w:rPr>
          <w:rFonts w:ascii="Arial" w:hAnsi="Arial" w:cs="Arial"/>
          <w:sz w:val="28"/>
          <w:szCs w:val="28"/>
        </w:rPr>
        <w:t xml:space="preserve">diecisiete </w:t>
      </w:r>
      <w:r w:rsidR="0045684E">
        <w:rPr>
          <w:rFonts w:ascii="Arial" w:hAnsi="Arial" w:cs="Arial"/>
          <w:sz w:val="28"/>
          <w:szCs w:val="28"/>
        </w:rPr>
        <w:t xml:space="preserve">de junio </w:t>
      </w:r>
      <w:r w:rsidRPr="004966A5">
        <w:rPr>
          <w:rFonts w:ascii="Arial" w:hAnsi="Arial" w:cs="Arial"/>
          <w:sz w:val="28"/>
          <w:szCs w:val="28"/>
        </w:rPr>
        <w:t xml:space="preserve">de dos mil veinticuatro se publicó en lista de acuerdos la resolución que antecede.- </w:t>
      </w:r>
      <w:r w:rsidRPr="004966A5">
        <w:rPr>
          <w:rFonts w:ascii="Arial" w:hAnsi="Arial" w:cs="Arial"/>
          <w:b/>
          <w:sz w:val="28"/>
          <w:szCs w:val="28"/>
        </w:rPr>
        <w:t>CONSTE.</w:t>
      </w:r>
      <w:r>
        <w:rPr>
          <w:rFonts w:ascii="Arial" w:hAnsi="Arial" w:cs="Arial"/>
          <w:b/>
          <w:sz w:val="28"/>
          <w:szCs w:val="28"/>
        </w:rPr>
        <w:t>-</w:t>
      </w:r>
    </w:p>
    <w:p w14:paraId="549DC82F" w14:textId="77777777" w:rsidR="000019C8" w:rsidRPr="002215D8" w:rsidRDefault="000019C8" w:rsidP="000019C8">
      <w:pPr>
        <w:spacing w:before="100" w:beforeAutospacing="1" w:after="0" w:line="360" w:lineRule="auto"/>
        <w:contextualSpacing/>
        <w:rPr>
          <w:rFonts w:ascii="Arial" w:hAnsi="Arial" w:cs="Arial"/>
          <w:color w:val="4D5156"/>
          <w:sz w:val="18"/>
          <w:szCs w:val="18"/>
          <w:shd w:val="clear" w:color="auto" w:fill="FFFFFF"/>
        </w:rPr>
      </w:pPr>
      <w:r w:rsidRPr="002215D8">
        <w:rPr>
          <w:rFonts w:ascii="Arial" w:eastAsia="Times New Roman" w:hAnsi="Arial" w:cs="Arial"/>
          <w:sz w:val="18"/>
          <w:szCs w:val="18"/>
          <w:lang w:val="es-ES_tradnl" w:eastAsia="es-ES"/>
        </w:rPr>
        <w:t>RAGL/SRV*</w:t>
      </w:r>
      <w:r w:rsidRPr="002215D8">
        <w:rPr>
          <w:rFonts w:ascii="Cambria Math" w:hAnsi="Cambria Math" w:cs="Cambria Math"/>
          <w:color w:val="4D5156"/>
          <w:sz w:val="18"/>
          <w:szCs w:val="18"/>
          <w:shd w:val="clear" w:color="auto" w:fill="FFFFFF"/>
        </w:rPr>
        <w:t>∴</w:t>
      </w:r>
    </w:p>
    <w:p w14:paraId="4415978E" w14:textId="77777777" w:rsidR="000019C8" w:rsidRPr="001B02A3" w:rsidRDefault="000019C8" w:rsidP="000019C8">
      <w:pPr>
        <w:spacing w:after="0" w:line="240" w:lineRule="auto"/>
        <w:ind w:firstLine="708"/>
        <w:jc w:val="both"/>
        <w:rPr>
          <w:rFonts w:ascii="Arial" w:eastAsia="Batang" w:hAnsi="Arial" w:cs="Arial"/>
          <w:b/>
          <w:kern w:val="20"/>
          <w:sz w:val="16"/>
          <w:lang w:val="es-ES_tradnl"/>
        </w:rPr>
      </w:pPr>
    </w:p>
    <w:p w14:paraId="0B63EC52" w14:textId="0F7A8093" w:rsidR="000019C8" w:rsidRPr="001B02A3" w:rsidRDefault="000019C8" w:rsidP="000019C8">
      <w:pPr>
        <w:spacing w:after="0" w:line="240" w:lineRule="auto"/>
        <w:ind w:firstLine="708"/>
        <w:jc w:val="both"/>
        <w:rPr>
          <w:rFonts w:ascii="Arial" w:hAnsi="Arial" w:cs="Arial"/>
          <w:sz w:val="28"/>
          <w:szCs w:val="28"/>
        </w:rPr>
      </w:pPr>
      <w:r w:rsidRPr="001B02A3">
        <w:rPr>
          <w:rFonts w:ascii="Arial" w:eastAsia="Batang" w:hAnsi="Arial" w:cs="Arial"/>
          <w:b/>
          <w:kern w:val="20"/>
          <w:sz w:val="16"/>
          <w:lang w:val="es-ES_tradnl"/>
        </w:rPr>
        <w:t>NOTA:</w:t>
      </w:r>
      <w:r w:rsidRPr="001B02A3">
        <w:rPr>
          <w:rFonts w:ascii="Arial" w:eastAsia="Batang" w:hAnsi="Arial" w:cs="Arial"/>
          <w:kern w:val="20"/>
          <w:sz w:val="16"/>
          <w:lang w:val="es-ES_tradnl"/>
        </w:rPr>
        <w:t xml:space="preserve"> Esta foja corresponde a la última parte de resolución emitida con respecto del Juicio del Servicio Civil planteado en el expediente </w:t>
      </w:r>
      <w:r w:rsidR="00EC2FAF">
        <w:rPr>
          <w:rFonts w:ascii="Arial" w:eastAsia="Batang" w:hAnsi="Arial" w:cs="Arial"/>
          <w:kern w:val="20"/>
          <w:sz w:val="16"/>
          <w:lang w:val="es-ES_tradnl"/>
        </w:rPr>
        <w:t>845</w:t>
      </w:r>
      <w:r w:rsidRPr="001B02A3">
        <w:rPr>
          <w:rFonts w:ascii="Arial" w:eastAsia="Batang" w:hAnsi="Arial" w:cs="Arial"/>
          <w:kern w:val="20"/>
          <w:sz w:val="16"/>
          <w:lang w:val="es-ES_tradnl"/>
        </w:rPr>
        <w:t xml:space="preserve">/2023, </w:t>
      </w:r>
      <w:r w:rsidRPr="009F59BD">
        <w:rPr>
          <w:rFonts w:ascii="Arial" w:eastAsia="Batang" w:hAnsi="Arial" w:cs="Arial"/>
          <w:kern w:val="20"/>
          <w:sz w:val="16"/>
          <w:lang w:val="es-ES_tradnl"/>
        </w:rPr>
        <w:t xml:space="preserve">el </w:t>
      </w:r>
      <w:r w:rsidR="00A83EBD">
        <w:rPr>
          <w:rFonts w:ascii="Arial" w:eastAsia="Batang" w:hAnsi="Arial" w:cs="Arial"/>
          <w:kern w:val="20"/>
          <w:sz w:val="16"/>
          <w:lang w:val="es-ES_tradnl"/>
        </w:rPr>
        <w:t xml:space="preserve">doce de </w:t>
      </w:r>
      <w:r w:rsidR="00975AC7">
        <w:rPr>
          <w:rFonts w:ascii="Arial" w:eastAsia="Batang" w:hAnsi="Arial" w:cs="Arial"/>
          <w:kern w:val="20"/>
          <w:sz w:val="16"/>
          <w:lang w:val="es-ES_tradnl"/>
        </w:rPr>
        <w:t>junio</w:t>
      </w:r>
      <w:r w:rsidRPr="009F59BD">
        <w:rPr>
          <w:rFonts w:ascii="Arial" w:eastAsia="Batang" w:hAnsi="Arial" w:cs="Arial"/>
          <w:kern w:val="20"/>
          <w:sz w:val="16"/>
          <w:lang w:val="es-ES_tradnl"/>
        </w:rPr>
        <w:t xml:space="preserve"> de dos mil veinticuatro, por el Pleno del Tribunal de Justicia Administrativa del Estado de Sonora, integrado por los Magistrados</w:t>
      </w:r>
      <w:r w:rsidRPr="001B02A3">
        <w:rPr>
          <w:rFonts w:ascii="Arial" w:eastAsia="Batang" w:hAnsi="Arial" w:cs="Arial"/>
          <w:kern w:val="20"/>
          <w:sz w:val="16"/>
          <w:lang w:val="es-ES_tradnl"/>
        </w:rPr>
        <w:t xml:space="preserve">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1B02A3">
        <w:rPr>
          <w:rFonts w:ascii="Arial" w:eastAsia="Batang" w:hAnsi="Arial" w:cs="Arial"/>
          <w:b/>
          <w:bCs/>
          <w:kern w:val="20"/>
          <w:sz w:val="16"/>
          <w:lang w:val="es-ES_tradnl"/>
        </w:rPr>
        <w:t>DOY FE. -</w:t>
      </w:r>
    </w:p>
    <w:p w14:paraId="136DAF14" w14:textId="77777777" w:rsidR="000019C8" w:rsidRPr="00217C21" w:rsidRDefault="000019C8" w:rsidP="000019C8">
      <w:pPr>
        <w:pStyle w:val="NormalWeb"/>
        <w:tabs>
          <w:tab w:val="left" w:pos="3828"/>
        </w:tabs>
        <w:spacing w:line="360" w:lineRule="auto"/>
        <w:ind w:right="21"/>
        <w:jc w:val="both"/>
        <w:rPr>
          <w:rFonts w:ascii="Arial" w:hAnsi="Arial" w:cs="Arial"/>
          <w:sz w:val="28"/>
          <w:szCs w:val="28"/>
          <w:lang w:val="es-ES_tradnl"/>
        </w:rPr>
      </w:pPr>
    </w:p>
    <w:p w14:paraId="63587D45" w14:textId="77777777" w:rsidR="002215D8" w:rsidRPr="00217C21" w:rsidRDefault="002215D8" w:rsidP="000019C8">
      <w:pPr>
        <w:autoSpaceDE w:val="0"/>
        <w:autoSpaceDN w:val="0"/>
        <w:adjustRightInd w:val="0"/>
        <w:spacing w:line="360" w:lineRule="auto"/>
        <w:ind w:firstLine="709"/>
        <w:jc w:val="both"/>
        <w:rPr>
          <w:rFonts w:ascii="Arial" w:hAnsi="Arial" w:cs="Arial"/>
          <w:sz w:val="28"/>
          <w:szCs w:val="28"/>
          <w:lang w:val="es-ES_tradnl"/>
        </w:rPr>
      </w:pPr>
    </w:p>
    <w:sectPr w:rsidR="002215D8" w:rsidRPr="00217C21" w:rsidSect="00525E2E">
      <w:headerReference w:type="even" r:id="rId9"/>
      <w:headerReference w:type="default" r:id="rId10"/>
      <w:footerReference w:type="even" r:id="rId11"/>
      <w:footerReference w:type="default" r:id="rId12"/>
      <w:headerReference w:type="first" r:id="rId13"/>
      <w:footerReference w:type="first" r:id="rId14"/>
      <w:pgSz w:w="12242" w:h="20163" w:code="5"/>
      <w:pgMar w:top="1418" w:right="1418" w:bottom="1418" w:left="1418"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C46D" w14:textId="77777777" w:rsidR="003C6116" w:rsidRDefault="003C6116" w:rsidP="00AE1025">
      <w:pPr>
        <w:spacing w:after="0" w:line="240" w:lineRule="auto"/>
      </w:pPr>
      <w:r>
        <w:separator/>
      </w:r>
    </w:p>
  </w:endnote>
  <w:endnote w:type="continuationSeparator" w:id="0">
    <w:p w14:paraId="036E6F4C" w14:textId="77777777" w:rsidR="003C6116" w:rsidRDefault="003C6116" w:rsidP="00AE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5F20" w14:textId="77777777" w:rsidR="000B7465" w:rsidRDefault="000B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527600"/>
      <w:docPartObj>
        <w:docPartGallery w:val="Page Numbers (Bottom of Page)"/>
        <w:docPartUnique/>
      </w:docPartObj>
    </w:sdtPr>
    <w:sdtContent>
      <w:p w14:paraId="2CAAE443" w14:textId="2D8A533E" w:rsidR="00AE1025" w:rsidRDefault="00AE1025">
        <w:pPr>
          <w:pStyle w:val="Footer"/>
          <w:jc w:val="right"/>
        </w:pPr>
        <w:r>
          <w:fldChar w:fldCharType="begin"/>
        </w:r>
        <w:r>
          <w:instrText>PAGE   \* MERGEFORMAT</w:instrText>
        </w:r>
        <w:r>
          <w:fldChar w:fldCharType="separate"/>
        </w:r>
        <w:r w:rsidR="005E06C6" w:rsidRPr="005E06C6">
          <w:rPr>
            <w:noProof/>
            <w:lang w:val="es-ES"/>
          </w:rPr>
          <w:t>17</w:t>
        </w:r>
        <w:r>
          <w:fldChar w:fldCharType="end"/>
        </w:r>
      </w:p>
    </w:sdtContent>
  </w:sdt>
  <w:p w14:paraId="49789838" w14:textId="77777777" w:rsidR="00AE1025" w:rsidRDefault="00AE1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B010" w14:textId="77777777" w:rsidR="000B7465" w:rsidRDefault="000B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49A4" w14:textId="77777777" w:rsidR="003C6116" w:rsidRDefault="003C6116" w:rsidP="00AE1025">
      <w:pPr>
        <w:spacing w:after="0" w:line="240" w:lineRule="auto"/>
      </w:pPr>
      <w:r>
        <w:separator/>
      </w:r>
    </w:p>
  </w:footnote>
  <w:footnote w:type="continuationSeparator" w:id="0">
    <w:p w14:paraId="6BF338B3" w14:textId="77777777" w:rsidR="003C6116" w:rsidRDefault="003C6116" w:rsidP="00AE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4806" w14:textId="77777777" w:rsidR="000B7465" w:rsidRDefault="000B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458" w14:textId="577D59EA" w:rsidR="00AE1025" w:rsidRPr="00113629" w:rsidRDefault="00674730" w:rsidP="00A45FC5">
    <w:pPr>
      <w:pStyle w:val="Header"/>
      <w:ind w:left="4419"/>
      <w:jc w:val="right"/>
      <w:rPr>
        <w:rFonts w:ascii="Arial" w:hAnsi="Arial" w:cs="Arial"/>
        <w:b/>
        <w:sz w:val="16"/>
        <w:szCs w:val="16"/>
      </w:rPr>
    </w:pPr>
    <w:bookmarkStart w:id="10" w:name="_Hlk66878786"/>
    <w:bookmarkStart w:id="11" w:name="_Hlk165551132"/>
    <w:r w:rsidRPr="00113629">
      <w:rPr>
        <w:rFonts w:ascii="Arial" w:hAnsi="Arial" w:cs="Arial"/>
        <w:b/>
        <w:sz w:val="16"/>
        <w:szCs w:val="16"/>
      </w:rPr>
      <w:t xml:space="preserve">  </w:t>
    </w:r>
  </w:p>
  <w:p w14:paraId="67B841DF" w14:textId="6FEA43F6" w:rsidR="00A45FC5" w:rsidRPr="00113629" w:rsidRDefault="00AE1025" w:rsidP="006A7A95">
    <w:pPr>
      <w:pStyle w:val="Header"/>
      <w:jc w:val="right"/>
      <w:rPr>
        <w:rFonts w:ascii="Arial" w:hAnsi="Arial" w:cs="Arial"/>
        <w:bCs/>
        <w:sz w:val="16"/>
        <w:szCs w:val="16"/>
      </w:rPr>
    </w:pPr>
    <w:r w:rsidRPr="00113629">
      <w:rPr>
        <w:rFonts w:ascii="Arial" w:hAnsi="Arial" w:cs="Arial"/>
        <w:b/>
        <w:sz w:val="16"/>
        <w:szCs w:val="16"/>
      </w:rPr>
      <w:t xml:space="preserve">                                                                                               </w:t>
    </w:r>
    <w:r w:rsidRPr="00113629">
      <w:rPr>
        <w:rFonts w:ascii="Arial" w:hAnsi="Arial" w:cs="Arial"/>
        <w:b/>
        <w:sz w:val="16"/>
        <w:szCs w:val="16"/>
      </w:rPr>
      <w:tab/>
      <w:t xml:space="preserve">                             </w:t>
    </w:r>
    <w:r w:rsidR="00A45FC5" w:rsidRPr="00113629">
      <w:rPr>
        <w:rFonts w:ascii="Arial" w:hAnsi="Arial" w:cs="Arial"/>
        <w:b/>
        <w:sz w:val="16"/>
        <w:szCs w:val="16"/>
      </w:rPr>
      <w:t xml:space="preserve">JUCIO: </w:t>
    </w:r>
    <w:r w:rsidR="00A45FC5" w:rsidRPr="00113629">
      <w:rPr>
        <w:rFonts w:ascii="Arial" w:hAnsi="Arial" w:cs="Arial"/>
        <w:bCs/>
        <w:sz w:val="16"/>
        <w:szCs w:val="16"/>
      </w:rPr>
      <w:t>SERVICIO CIVIL</w:t>
    </w:r>
  </w:p>
  <w:p w14:paraId="391080A9" w14:textId="31348215" w:rsidR="00AE1025" w:rsidRPr="00113629" w:rsidRDefault="00AE1025" w:rsidP="006A7A95">
    <w:pPr>
      <w:pStyle w:val="Header"/>
      <w:jc w:val="right"/>
      <w:rPr>
        <w:rFonts w:ascii="Arial" w:hAnsi="Arial" w:cs="Arial"/>
        <w:b/>
        <w:sz w:val="16"/>
        <w:szCs w:val="16"/>
      </w:rPr>
    </w:pPr>
    <w:r w:rsidRPr="009F59BD">
      <w:rPr>
        <w:rFonts w:ascii="Arial" w:hAnsi="Arial" w:cs="Arial"/>
        <w:b/>
        <w:sz w:val="16"/>
        <w:szCs w:val="16"/>
      </w:rPr>
      <w:t>EXPEDIENTE</w:t>
    </w:r>
    <w:r w:rsidR="00A45FC5" w:rsidRPr="009F59BD">
      <w:rPr>
        <w:rFonts w:ascii="Arial" w:hAnsi="Arial" w:cs="Arial"/>
        <w:b/>
        <w:sz w:val="16"/>
        <w:szCs w:val="16"/>
      </w:rPr>
      <w:t>:</w:t>
    </w:r>
    <w:r w:rsidRPr="009F59BD">
      <w:rPr>
        <w:rFonts w:ascii="Arial" w:hAnsi="Arial" w:cs="Arial"/>
        <w:b/>
        <w:sz w:val="16"/>
        <w:szCs w:val="16"/>
      </w:rPr>
      <w:t xml:space="preserve"> </w:t>
    </w:r>
    <w:r w:rsidRPr="009F59BD">
      <w:rPr>
        <w:rFonts w:ascii="Arial" w:hAnsi="Arial" w:cs="Arial"/>
        <w:bCs/>
        <w:sz w:val="16"/>
        <w:szCs w:val="16"/>
      </w:rPr>
      <w:t xml:space="preserve">NÚMERO </w:t>
    </w:r>
    <w:r w:rsidR="00EA47F0">
      <w:rPr>
        <w:rFonts w:ascii="Arial" w:hAnsi="Arial" w:cs="Arial"/>
        <w:bCs/>
        <w:sz w:val="16"/>
        <w:szCs w:val="16"/>
      </w:rPr>
      <w:t>845</w:t>
    </w:r>
    <w:r w:rsidR="00FB2ABD" w:rsidRPr="009F59BD">
      <w:rPr>
        <w:rFonts w:ascii="Arial" w:hAnsi="Arial" w:cs="Arial"/>
        <w:bCs/>
        <w:sz w:val="16"/>
        <w:szCs w:val="16"/>
      </w:rPr>
      <w:t>/2023</w:t>
    </w:r>
    <w:r w:rsidRPr="00113629">
      <w:rPr>
        <w:rFonts w:ascii="Arial" w:hAnsi="Arial" w:cs="Arial"/>
        <w:b/>
        <w:sz w:val="16"/>
        <w:szCs w:val="16"/>
      </w:rPr>
      <w:t xml:space="preserve">   </w:t>
    </w:r>
    <w:r w:rsidR="00674730" w:rsidRPr="00113629">
      <w:rPr>
        <w:rFonts w:ascii="Arial" w:hAnsi="Arial" w:cs="Arial"/>
        <w:b/>
        <w:sz w:val="16"/>
        <w:szCs w:val="16"/>
      </w:rPr>
      <w:t xml:space="preserve"> </w:t>
    </w:r>
  </w:p>
  <w:p w14:paraId="1FD45FEF" w14:textId="66CFC8E3" w:rsidR="00AE1025" w:rsidRPr="00113629" w:rsidRDefault="00AE1025" w:rsidP="006A7A95">
    <w:pPr>
      <w:pStyle w:val="Header"/>
      <w:jc w:val="right"/>
      <w:rPr>
        <w:rFonts w:ascii="Arial" w:hAnsi="Arial" w:cs="Arial"/>
        <w:bCs/>
        <w:sz w:val="16"/>
        <w:szCs w:val="16"/>
      </w:rPr>
    </w:pPr>
    <w:r w:rsidRPr="00113629">
      <w:rPr>
        <w:rFonts w:ascii="Arial" w:hAnsi="Arial" w:cs="Arial"/>
        <w:b/>
        <w:sz w:val="16"/>
        <w:szCs w:val="16"/>
      </w:rPr>
      <w:t xml:space="preserve">                                                            </w:t>
    </w:r>
    <w:r w:rsidR="00A45FC5" w:rsidRPr="00113629">
      <w:rPr>
        <w:rFonts w:ascii="Arial" w:hAnsi="Arial" w:cs="Arial"/>
        <w:b/>
        <w:sz w:val="16"/>
        <w:szCs w:val="16"/>
      </w:rPr>
      <w:t>ACTOR</w:t>
    </w:r>
    <w:r w:rsidR="009F59BD">
      <w:rPr>
        <w:rFonts w:ascii="Arial" w:hAnsi="Arial" w:cs="Arial"/>
        <w:b/>
        <w:sz w:val="16"/>
        <w:szCs w:val="16"/>
      </w:rPr>
      <w:t>A</w:t>
    </w:r>
    <w:r w:rsidR="00A45FC5" w:rsidRPr="00113629">
      <w:rPr>
        <w:rFonts w:ascii="Arial" w:hAnsi="Arial" w:cs="Arial"/>
        <w:b/>
        <w:sz w:val="16"/>
        <w:szCs w:val="16"/>
      </w:rPr>
      <w:t xml:space="preserve">: </w:t>
    </w:r>
    <w:r w:rsidR="00081CEA" w:rsidRPr="00081CEA">
      <w:rPr>
        <w:rFonts w:ascii="Arial" w:hAnsi="Arial" w:cs="Arial"/>
        <w:bCs/>
        <w:sz w:val="16"/>
        <w:szCs w:val="16"/>
      </w:rPr>
      <w:t>**** **** **** ****</w:t>
    </w:r>
  </w:p>
  <w:p w14:paraId="317129C5" w14:textId="77777777" w:rsidR="00AE1025" w:rsidRPr="00113629" w:rsidRDefault="00AE1025" w:rsidP="006A7A95">
    <w:pPr>
      <w:pStyle w:val="Header"/>
      <w:jc w:val="right"/>
      <w:rPr>
        <w:rFonts w:ascii="Arial" w:hAnsi="Arial" w:cs="Arial"/>
        <w:b/>
        <w:sz w:val="16"/>
        <w:szCs w:val="16"/>
      </w:rPr>
    </w:pPr>
    <w:r w:rsidRPr="00113629">
      <w:rPr>
        <w:rFonts w:ascii="Arial" w:hAnsi="Arial" w:cs="Arial"/>
        <w:b/>
        <w:sz w:val="16"/>
        <w:szCs w:val="16"/>
      </w:rPr>
      <w:t xml:space="preserve">                                                                                                                                                      VS.</w:t>
    </w:r>
  </w:p>
  <w:p w14:paraId="5451AEEC" w14:textId="77777777" w:rsidR="00A45FC5" w:rsidRPr="00113629" w:rsidRDefault="00AE1025" w:rsidP="006A7A95">
    <w:pPr>
      <w:pStyle w:val="Header"/>
      <w:jc w:val="right"/>
      <w:rPr>
        <w:rFonts w:ascii="Arial" w:hAnsi="Arial" w:cs="Arial"/>
        <w:b/>
        <w:sz w:val="16"/>
        <w:szCs w:val="16"/>
      </w:rPr>
    </w:pPr>
    <w:r w:rsidRPr="00113629">
      <w:rPr>
        <w:rFonts w:ascii="Arial" w:hAnsi="Arial" w:cs="Arial"/>
        <w:b/>
        <w:sz w:val="16"/>
        <w:szCs w:val="16"/>
      </w:rPr>
      <w:tab/>
      <w:t xml:space="preserve">                                                                            </w:t>
    </w:r>
    <w:r w:rsidR="00674730" w:rsidRPr="00113629">
      <w:rPr>
        <w:rFonts w:ascii="Arial" w:hAnsi="Arial" w:cs="Arial"/>
        <w:b/>
        <w:sz w:val="16"/>
        <w:szCs w:val="16"/>
      </w:rPr>
      <w:t xml:space="preserve">                  </w:t>
    </w:r>
    <w:r w:rsidR="00A45FC5" w:rsidRPr="00113629">
      <w:rPr>
        <w:rFonts w:ascii="Arial" w:hAnsi="Arial" w:cs="Arial"/>
        <w:b/>
        <w:sz w:val="16"/>
        <w:szCs w:val="16"/>
      </w:rPr>
      <w:t>AUTORIDADES DEMANDAS:</w:t>
    </w:r>
  </w:p>
  <w:p w14:paraId="04D311B2" w14:textId="3A7FCFBF" w:rsidR="00674730" w:rsidRPr="00113629" w:rsidRDefault="00674730" w:rsidP="006A7A95">
    <w:pPr>
      <w:pStyle w:val="Header"/>
      <w:jc w:val="right"/>
      <w:rPr>
        <w:rFonts w:ascii="Arial" w:hAnsi="Arial" w:cs="Arial"/>
        <w:bCs/>
        <w:sz w:val="16"/>
        <w:szCs w:val="16"/>
      </w:rPr>
    </w:pPr>
    <w:r w:rsidRPr="00113629">
      <w:rPr>
        <w:rFonts w:ascii="Arial" w:hAnsi="Arial" w:cs="Arial"/>
        <w:b/>
        <w:sz w:val="16"/>
        <w:szCs w:val="16"/>
      </w:rPr>
      <w:t xml:space="preserve"> </w:t>
    </w:r>
    <w:r w:rsidR="00AE1025" w:rsidRPr="00113629">
      <w:rPr>
        <w:rFonts w:ascii="Arial" w:hAnsi="Arial" w:cs="Arial"/>
        <w:bCs/>
        <w:sz w:val="16"/>
        <w:szCs w:val="16"/>
      </w:rPr>
      <w:t xml:space="preserve">SERVICIOS EDUCATIVOS DEL ESTADO DE SONORA </w:t>
    </w:r>
  </w:p>
  <w:p w14:paraId="5D5C2B27" w14:textId="74DF0EFD" w:rsidR="00AE1025" w:rsidRPr="00113629" w:rsidRDefault="00674730" w:rsidP="006A7A95">
    <w:pPr>
      <w:pStyle w:val="Header"/>
      <w:jc w:val="right"/>
      <w:rPr>
        <w:rFonts w:ascii="Arial" w:hAnsi="Arial" w:cs="Arial"/>
        <w:bCs/>
        <w:sz w:val="16"/>
        <w:szCs w:val="16"/>
      </w:rPr>
    </w:pPr>
    <w:r w:rsidRPr="00113629">
      <w:rPr>
        <w:rFonts w:ascii="Arial" w:hAnsi="Arial" w:cs="Arial"/>
        <w:bCs/>
        <w:sz w:val="16"/>
        <w:szCs w:val="16"/>
      </w:rPr>
      <w:tab/>
      <w:t xml:space="preserve">                     </w:t>
    </w:r>
    <w:r w:rsidR="00AE1025" w:rsidRPr="00113629">
      <w:rPr>
        <w:rFonts w:ascii="Arial" w:hAnsi="Arial" w:cs="Arial"/>
        <w:bCs/>
        <w:sz w:val="16"/>
        <w:szCs w:val="16"/>
      </w:rPr>
      <w:t>Y OTRO</w:t>
    </w:r>
    <w:r w:rsidRPr="00113629">
      <w:rPr>
        <w:rFonts w:ascii="Arial" w:hAnsi="Arial" w:cs="Arial"/>
        <w:bCs/>
        <w:sz w:val="16"/>
        <w:szCs w:val="16"/>
      </w:rPr>
      <w:t>S</w:t>
    </w:r>
  </w:p>
  <w:p w14:paraId="50B029CA" w14:textId="77777777" w:rsidR="00A45FC5" w:rsidRDefault="00A45FC5" w:rsidP="006A7A95">
    <w:pPr>
      <w:pStyle w:val="Header"/>
      <w:jc w:val="right"/>
      <w:rPr>
        <w:bCs/>
        <w:sz w:val="16"/>
        <w:szCs w:val="16"/>
      </w:rPr>
    </w:pPr>
  </w:p>
  <w:bookmarkEnd w:id="10"/>
  <w:p w14:paraId="33F06709" w14:textId="77777777" w:rsidR="00AE1025" w:rsidRDefault="00AE1025" w:rsidP="00AE1025">
    <w:pPr>
      <w:pStyle w:val="Header"/>
    </w:pPr>
  </w:p>
  <w:bookmarkEnd w:id="11"/>
  <w:p w14:paraId="50A91F50" w14:textId="77777777" w:rsidR="00AE1025" w:rsidRDefault="00AE1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10740"/>
      <w:docPartObj>
        <w:docPartGallery w:val="Watermarks"/>
        <w:docPartUnique/>
      </w:docPartObj>
    </w:sdtPr>
    <w:sdtContent>
      <w:p w14:paraId="304F6091" w14:textId="0439564A" w:rsidR="000B7465" w:rsidRDefault="000B7465">
        <w:pPr>
          <w:pStyle w:val="Header"/>
        </w:pPr>
        <w:r>
          <w:rPr>
            <w:noProof/>
          </w:rPr>
          <w:pict w14:anchorId="211ED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971"/>
    <w:multiLevelType w:val="hybridMultilevel"/>
    <w:tmpl w:val="BF1E7B86"/>
    <w:lvl w:ilvl="0" w:tplc="CCD462D4">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7A2904"/>
    <w:multiLevelType w:val="hybridMultilevel"/>
    <w:tmpl w:val="9CFC07F0"/>
    <w:lvl w:ilvl="0" w:tplc="080A0011">
      <w:start w:val="1"/>
      <w:numFmt w:val="decimal"/>
      <w:lvlText w:val="%1)"/>
      <w:lvlJc w:val="left"/>
      <w:pPr>
        <w:ind w:left="1069" w:hanging="360"/>
      </w:pPr>
      <w:rPr>
        <w:rFonts w:hint="default"/>
        <w:b/>
      </w:rPr>
    </w:lvl>
    <w:lvl w:ilvl="1" w:tplc="080A0017">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78C02E68"/>
    <w:multiLevelType w:val="multilevel"/>
    <w:tmpl w:val="C02265E4"/>
    <w:lvl w:ilvl="0">
      <w:start w:val="2"/>
      <w:numFmt w:val="decimal"/>
      <w:lvlText w:val="%1."/>
      <w:lvlJc w:val="left"/>
      <w:rPr>
        <w:rFonts w:ascii="Arial" w:eastAsia="Times New Roman" w:hAnsi="Arial" w:cs="Arial" w:hint="default"/>
        <w:b w:val="0"/>
        <w:bCs w:val="0"/>
        <w:i/>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620D15"/>
    <w:multiLevelType w:val="hybridMultilevel"/>
    <w:tmpl w:val="DEFE5F02"/>
    <w:lvl w:ilvl="0" w:tplc="941C7236">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210470">
    <w:abstractNumId w:val="2"/>
  </w:num>
  <w:num w:numId="2" w16cid:durableId="1087339647">
    <w:abstractNumId w:val="3"/>
  </w:num>
  <w:num w:numId="3" w16cid:durableId="1607812485">
    <w:abstractNumId w:val="1"/>
  </w:num>
  <w:num w:numId="4" w16cid:durableId="498037569">
    <w:abstractNumId w:val="0"/>
  </w:num>
  <w:num w:numId="5" w16cid:durableId="822235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C"/>
    <w:rsid w:val="00000447"/>
    <w:rsid w:val="00000EEE"/>
    <w:rsid w:val="000019C8"/>
    <w:rsid w:val="00004C15"/>
    <w:rsid w:val="000051DF"/>
    <w:rsid w:val="00014433"/>
    <w:rsid w:val="00016280"/>
    <w:rsid w:val="00023B8A"/>
    <w:rsid w:val="000240DF"/>
    <w:rsid w:val="0002542C"/>
    <w:rsid w:val="00034BD0"/>
    <w:rsid w:val="00034DF5"/>
    <w:rsid w:val="00042801"/>
    <w:rsid w:val="00045C1F"/>
    <w:rsid w:val="000504A6"/>
    <w:rsid w:val="00081CEA"/>
    <w:rsid w:val="0008558C"/>
    <w:rsid w:val="00094556"/>
    <w:rsid w:val="000A5162"/>
    <w:rsid w:val="000A5A40"/>
    <w:rsid w:val="000B601D"/>
    <w:rsid w:val="000B6C89"/>
    <w:rsid w:val="000B7465"/>
    <w:rsid w:val="000C2A21"/>
    <w:rsid w:val="000C4527"/>
    <w:rsid w:val="000D5FD8"/>
    <w:rsid w:val="000E13BC"/>
    <w:rsid w:val="000E5816"/>
    <w:rsid w:val="000F068E"/>
    <w:rsid w:val="000F0B80"/>
    <w:rsid w:val="00100973"/>
    <w:rsid w:val="001052D9"/>
    <w:rsid w:val="00110EDC"/>
    <w:rsid w:val="00113629"/>
    <w:rsid w:val="00114DD6"/>
    <w:rsid w:val="00116BE8"/>
    <w:rsid w:val="00123AAE"/>
    <w:rsid w:val="00133B7B"/>
    <w:rsid w:val="00136262"/>
    <w:rsid w:val="00142859"/>
    <w:rsid w:val="00152481"/>
    <w:rsid w:val="00164D8F"/>
    <w:rsid w:val="00166507"/>
    <w:rsid w:val="001741B2"/>
    <w:rsid w:val="00182909"/>
    <w:rsid w:val="0019191E"/>
    <w:rsid w:val="001B02A3"/>
    <w:rsid w:val="001C45D6"/>
    <w:rsid w:val="001C49E3"/>
    <w:rsid w:val="001D148C"/>
    <w:rsid w:val="001D71D5"/>
    <w:rsid w:val="001D7A7F"/>
    <w:rsid w:val="001E7B13"/>
    <w:rsid w:val="001F4F5E"/>
    <w:rsid w:val="00204723"/>
    <w:rsid w:val="00206100"/>
    <w:rsid w:val="00214B73"/>
    <w:rsid w:val="002215D8"/>
    <w:rsid w:val="002319D3"/>
    <w:rsid w:val="00232859"/>
    <w:rsid w:val="0024066A"/>
    <w:rsid w:val="002427AE"/>
    <w:rsid w:val="00287919"/>
    <w:rsid w:val="0029006F"/>
    <w:rsid w:val="002A2BD6"/>
    <w:rsid w:val="002B40A8"/>
    <w:rsid w:val="002B667E"/>
    <w:rsid w:val="002C1A79"/>
    <w:rsid w:val="002C3FEF"/>
    <w:rsid w:val="002C74A9"/>
    <w:rsid w:val="002D13E4"/>
    <w:rsid w:val="002D1FA4"/>
    <w:rsid w:val="002D2099"/>
    <w:rsid w:val="002D5977"/>
    <w:rsid w:val="002E3322"/>
    <w:rsid w:val="002E511E"/>
    <w:rsid w:val="002F7C84"/>
    <w:rsid w:val="003161A5"/>
    <w:rsid w:val="0032185D"/>
    <w:rsid w:val="00340285"/>
    <w:rsid w:val="00342A18"/>
    <w:rsid w:val="0035002C"/>
    <w:rsid w:val="00356BCF"/>
    <w:rsid w:val="0035703D"/>
    <w:rsid w:val="00362024"/>
    <w:rsid w:val="00371AEA"/>
    <w:rsid w:val="00373319"/>
    <w:rsid w:val="003760E9"/>
    <w:rsid w:val="00392095"/>
    <w:rsid w:val="003B6495"/>
    <w:rsid w:val="003B7FCA"/>
    <w:rsid w:val="003C045E"/>
    <w:rsid w:val="003C43F4"/>
    <w:rsid w:val="003C6116"/>
    <w:rsid w:val="003C65F4"/>
    <w:rsid w:val="003C7101"/>
    <w:rsid w:val="003C7B44"/>
    <w:rsid w:val="003D2A8E"/>
    <w:rsid w:val="003E5B4D"/>
    <w:rsid w:val="003E5CC1"/>
    <w:rsid w:val="003E69B8"/>
    <w:rsid w:val="003E74E0"/>
    <w:rsid w:val="003F3460"/>
    <w:rsid w:val="003F7E6A"/>
    <w:rsid w:val="0040187A"/>
    <w:rsid w:val="00410480"/>
    <w:rsid w:val="00410F6A"/>
    <w:rsid w:val="00412726"/>
    <w:rsid w:val="00413B4E"/>
    <w:rsid w:val="00417A49"/>
    <w:rsid w:val="00420DCC"/>
    <w:rsid w:val="00422C47"/>
    <w:rsid w:val="00434AE9"/>
    <w:rsid w:val="00434DF6"/>
    <w:rsid w:val="0044352F"/>
    <w:rsid w:val="00443E77"/>
    <w:rsid w:val="00455C6B"/>
    <w:rsid w:val="0045684E"/>
    <w:rsid w:val="00475D34"/>
    <w:rsid w:val="004806FA"/>
    <w:rsid w:val="00491FF5"/>
    <w:rsid w:val="004A61D4"/>
    <w:rsid w:val="004B06A3"/>
    <w:rsid w:val="004B1EC8"/>
    <w:rsid w:val="004D5F01"/>
    <w:rsid w:val="004D6101"/>
    <w:rsid w:val="004E10DD"/>
    <w:rsid w:val="004E1DD3"/>
    <w:rsid w:val="0051058F"/>
    <w:rsid w:val="00521DC4"/>
    <w:rsid w:val="00522989"/>
    <w:rsid w:val="00524548"/>
    <w:rsid w:val="00524682"/>
    <w:rsid w:val="00525E2E"/>
    <w:rsid w:val="00530849"/>
    <w:rsid w:val="00540F4D"/>
    <w:rsid w:val="00541C33"/>
    <w:rsid w:val="005442FF"/>
    <w:rsid w:val="00550089"/>
    <w:rsid w:val="00562683"/>
    <w:rsid w:val="0056503E"/>
    <w:rsid w:val="005673E1"/>
    <w:rsid w:val="0057481A"/>
    <w:rsid w:val="00591771"/>
    <w:rsid w:val="005973C3"/>
    <w:rsid w:val="00597BBA"/>
    <w:rsid w:val="005A4745"/>
    <w:rsid w:val="005C346E"/>
    <w:rsid w:val="005C5689"/>
    <w:rsid w:val="005D2FFC"/>
    <w:rsid w:val="005D5263"/>
    <w:rsid w:val="005E068D"/>
    <w:rsid w:val="005E06C6"/>
    <w:rsid w:val="005F0B83"/>
    <w:rsid w:val="005F7D16"/>
    <w:rsid w:val="00600A83"/>
    <w:rsid w:val="00601A6A"/>
    <w:rsid w:val="00606CF8"/>
    <w:rsid w:val="006260C5"/>
    <w:rsid w:val="006304CD"/>
    <w:rsid w:val="00633618"/>
    <w:rsid w:val="0063495A"/>
    <w:rsid w:val="0063707C"/>
    <w:rsid w:val="00651494"/>
    <w:rsid w:val="00660FBD"/>
    <w:rsid w:val="006664A2"/>
    <w:rsid w:val="0067210E"/>
    <w:rsid w:val="00674730"/>
    <w:rsid w:val="006759C9"/>
    <w:rsid w:val="00675D7A"/>
    <w:rsid w:val="00684869"/>
    <w:rsid w:val="0069296B"/>
    <w:rsid w:val="006A6058"/>
    <w:rsid w:val="006A7592"/>
    <w:rsid w:val="006A7A95"/>
    <w:rsid w:val="006B341F"/>
    <w:rsid w:val="006B7BC0"/>
    <w:rsid w:val="006D5B56"/>
    <w:rsid w:val="006F4454"/>
    <w:rsid w:val="006F5514"/>
    <w:rsid w:val="007043EA"/>
    <w:rsid w:val="00706B48"/>
    <w:rsid w:val="0071120F"/>
    <w:rsid w:val="007117D4"/>
    <w:rsid w:val="007137F8"/>
    <w:rsid w:val="00731ECB"/>
    <w:rsid w:val="00741A34"/>
    <w:rsid w:val="00765E50"/>
    <w:rsid w:val="0077661F"/>
    <w:rsid w:val="0078536C"/>
    <w:rsid w:val="007D0A98"/>
    <w:rsid w:val="007E7F6B"/>
    <w:rsid w:val="0080149A"/>
    <w:rsid w:val="00813980"/>
    <w:rsid w:val="00816BDF"/>
    <w:rsid w:val="008220F7"/>
    <w:rsid w:val="0082228C"/>
    <w:rsid w:val="00840FEA"/>
    <w:rsid w:val="008561E5"/>
    <w:rsid w:val="00856CA0"/>
    <w:rsid w:val="00893C74"/>
    <w:rsid w:val="00894E7E"/>
    <w:rsid w:val="00895CF1"/>
    <w:rsid w:val="008B200C"/>
    <w:rsid w:val="008C60E9"/>
    <w:rsid w:val="008C7C3B"/>
    <w:rsid w:val="008D4AC7"/>
    <w:rsid w:val="008E096D"/>
    <w:rsid w:val="008E2763"/>
    <w:rsid w:val="008E58F3"/>
    <w:rsid w:val="00901D16"/>
    <w:rsid w:val="00901F72"/>
    <w:rsid w:val="00907135"/>
    <w:rsid w:val="00907C01"/>
    <w:rsid w:val="00910460"/>
    <w:rsid w:val="00912777"/>
    <w:rsid w:val="0092150E"/>
    <w:rsid w:val="009379FD"/>
    <w:rsid w:val="009453BE"/>
    <w:rsid w:val="009479E7"/>
    <w:rsid w:val="00951C34"/>
    <w:rsid w:val="00973451"/>
    <w:rsid w:val="00973AF3"/>
    <w:rsid w:val="009754CF"/>
    <w:rsid w:val="00975AC7"/>
    <w:rsid w:val="009804D4"/>
    <w:rsid w:val="0098050B"/>
    <w:rsid w:val="009949A4"/>
    <w:rsid w:val="009A1A33"/>
    <w:rsid w:val="009A3F42"/>
    <w:rsid w:val="009C3938"/>
    <w:rsid w:val="009D1867"/>
    <w:rsid w:val="009D2B23"/>
    <w:rsid w:val="009D2CDE"/>
    <w:rsid w:val="009E4730"/>
    <w:rsid w:val="009F59BD"/>
    <w:rsid w:val="009F7461"/>
    <w:rsid w:val="00A11749"/>
    <w:rsid w:val="00A2253D"/>
    <w:rsid w:val="00A270E5"/>
    <w:rsid w:val="00A27FBA"/>
    <w:rsid w:val="00A45FC5"/>
    <w:rsid w:val="00A5232D"/>
    <w:rsid w:val="00A55442"/>
    <w:rsid w:val="00A5667B"/>
    <w:rsid w:val="00A573C5"/>
    <w:rsid w:val="00A62866"/>
    <w:rsid w:val="00A67CC4"/>
    <w:rsid w:val="00A70C17"/>
    <w:rsid w:val="00A75595"/>
    <w:rsid w:val="00A81E59"/>
    <w:rsid w:val="00A83EBD"/>
    <w:rsid w:val="00A83FBE"/>
    <w:rsid w:val="00A84F07"/>
    <w:rsid w:val="00A9655B"/>
    <w:rsid w:val="00AA1DEB"/>
    <w:rsid w:val="00AE1025"/>
    <w:rsid w:val="00AF24A1"/>
    <w:rsid w:val="00AF5BC3"/>
    <w:rsid w:val="00B03D23"/>
    <w:rsid w:val="00B1722F"/>
    <w:rsid w:val="00B27479"/>
    <w:rsid w:val="00B416FE"/>
    <w:rsid w:val="00B51EB7"/>
    <w:rsid w:val="00B53E98"/>
    <w:rsid w:val="00B832D2"/>
    <w:rsid w:val="00B9124B"/>
    <w:rsid w:val="00B94041"/>
    <w:rsid w:val="00B965C9"/>
    <w:rsid w:val="00B974C6"/>
    <w:rsid w:val="00BB2A10"/>
    <w:rsid w:val="00BB3875"/>
    <w:rsid w:val="00BD0BE1"/>
    <w:rsid w:val="00BE31E1"/>
    <w:rsid w:val="00BE6FC9"/>
    <w:rsid w:val="00BF57EA"/>
    <w:rsid w:val="00BF6798"/>
    <w:rsid w:val="00C05A57"/>
    <w:rsid w:val="00C13281"/>
    <w:rsid w:val="00C13D78"/>
    <w:rsid w:val="00C2672B"/>
    <w:rsid w:val="00C26DA1"/>
    <w:rsid w:val="00C3559E"/>
    <w:rsid w:val="00C376DF"/>
    <w:rsid w:val="00C50AA3"/>
    <w:rsid w:val="00C51755"/>
    <w:rsid w:val="00C5631D"/>
    <w:rsid w:val="00C5643C"/>
    <w:rsid w:val="00C566E3"/>
    <w:rsid w:val="00C6072B"/>
    <w:rsid w:val="00C65DE6"/>
    <w:rsid w:val="00C80921"/>
    <w:rsid w:val="00C833DB"/>
    <w:rsid w:val="00C83538"/>
    <w:rsid w:val="00C87B5F"/>
    <w:rsid w:val="00C908A5"/>
    <w:rsid w:val="00C95C4D"/>
    <w:rsid w:val="00CB7B36"/>
    <w:rsid w:val="00CC23A9"/>
    <w:rsid w:val="00CC73F1"/>
    <w:rsid w:val="00CD2627"/>
    <w:rsid w:val="00CD7BDF"/>
    <w:rsid w:val="00CE02AE"/>
    <w:rsid w:val="00CE1E3D"/>
    <w:rsid w:val="00CE27FB"/>
    <w:rsid w:val="00CE350E"/>
    <w:rsid w:val="00CE563E"/>
    <w:rsid w:val="00CE5A3D"/>
    <w:rsid w:val="00CF16AF"/>
    <w:rsid w:val="00D10530"/>
    <w:rsid w:val="00D2255B"/>
    <w:rsid w:val="00D24CE5"/>
    <w:rsid w:val="00D4474D"/>
    <w:rsid w:val="00D61195"/>
    <w:rsid w:val="00D73641"/>
    <w:rsid w:val="00D7482F"/>
    <w:rsid w:val="00D95A3C"/>
    <w:rsid w:val="00DA4D61"/>
    <w:rsid w:val="00DB2DDE"/>
    <w:rsid w:val="00DB38C8"/>
    <w:rsid w:val="00DC58C1"/>
    <w:rsid w:val="00DE62E0"/>
    <w:rsid w:val="00DF1875"/>
    <w:rsid w:val="00DF2C2F"/>
    <w:rsid w:val="00DF5922"/>
    <w:rsid w:val="00E04479"/>
    <w:rsid w:val="00E04D30"/>
    <w:rsid w:val="00E20350"/>
    <w:rsid w:val="00E23B1D"/>
    <w:rsid w:val="00E248B4"/>
    <w:rsid w:val="00E2492B"/>
    <w:rsid w:val="00E27CFC"/>
    <w:rsid w:val="00E414F2"/>
    <w:rsid w:val="00E41D63"/>
    <w:rsid w:val="00E435E5"/>
    <w:rsid w:val="00E4511D"/>
    <w:rsid w:val="00E4655C"/>
    <w:rsid w:val="00E56A81"/>
    <w:rsid w:val="00E6748A"/>
    <w:rsid w:val="00E716EC"/>
    <w:rsid w:val="00E719EA"/>
    <w:rsid w:val="00E92335"/>
    <w:rsid w:val="00EA101F"/>
    <w:rsid w:val="00EA47F0"/>
    <w:rsid w:val="00EA49C9"/>
    <w:rsid w:val="00EC2FAF"/>
    <w:rsid w:val="00EC3551"/>
    <w:rsid w:val="00EC3BD1"/>
    <w:rsid w:val="00ED18FF"/>
    <w:rsid w:val="00ED1DE8"/>
    <w:rsid w:val="00ED37CC"/>
    <w:rsid w:val="00ED4EDF"/>
    <w:rsid w:val="00EE11D6"/>
    <w:rsid w:val="00EF0883"/>
    <w:rsid w:val="00EF185F"/>
    <w:rsid w:val="00EF5BCF"/>
    <w:rsid w:val="00F037DB"/>
    <w:rsid w:val="00F12594"/>
    <w:rsid w:val="00F248CC"/>
    <w:rsid w:val="00F33243"/>
    <w:rsid w:val="00F34AED"/>
    <w:rsid w:val="00F36BFF"/>
    <w:rsid w:val="00F43A67"/>
    <w:rsid w:val="00F447AE"/>
    <w:rsid w:val="00F52C25"/>
    <w:rsid w:val="00F57FB0"/>
    <w:rsid w:val="00F62559"/>
    <w:rsid w:val="00F6504B"/>
    <w:rsid w:val="00F65B85"/>
    <w:rsid w:val="00F73A0C"/>
    <w:rsid w:val="00F75103"/>
    <w:rsid w:val="00F76B04"/>
    <w:rsid w:val="00F93240"/>
    <w:rsid w:val="00F968FB"/>
    <w:rsid w:val="00F9723A"/>
    <w:rsid w:val="00FA43ED"/>
    <w:rsid w:val="00FA7EB4"/>
    <w:rsid w:val="00FB0EDF"/>
    <w:rsid w:val="00FB1564"/>
    <w:rsid w:val="00FB2ABD"/>
    <w:rsid w:val="00FB36C9"/>
    <w:rsid w:val="00FC4B9E"/>
    <w:rsid w:val="00FC6F89"/>
    <w:rsid w:val="00FD064C"/>
    <w:rsid w:val="00FE0712"/>
    <w:rsid w:val="00FE3792"/>
    <w:rsid w:val="00FE3DA2"/>
    <w:rsid w:val="00FE63EC"/>
    <w:rsid w:val="00FE7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3A83"/>
  <w15:chartTrackingRefBased/>
  <w15:docId w15:val="{CFF57F61-74F9-46D5-A9FE-7EFD9BF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35002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eGrid">
    <w:name w:val="Table Grid"/>
    <w:basedOn w:val="TableNormal"/>
    <w:uiPriority w:val="39"/>
    <w:rsid w:val="00C8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1025"/>
  </w:style>
  <w:style w:type="paragraph" w:styleId="Footer">
    <w:name w:val="footer"/>
    <w:basedOn w:val="Normal"/>
    <w:link w:val="FooterChar"/>
    <w:uiPriority w:val="99"/>
    <w:unhideWhenUsed/>
    <w:rsid w:val="00AE10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1025"/>
  </w:style>
  <w:style w:type="paragraph" w:customStyle="1" w:styleId="Default">
    <w:name w:val="Default"/>
    <w:rsid w:val="00EF088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mbre">
    <w:name w:val="Nombre"/>
    <w:basedOn w:val="Default"/>
    <w:next w:val="Default"/>
    <w:rsid w:val="00EF0883"/>
    <w:rPr>
      <w:rFonts w:cs="Times New Roman"/>
      <w:color w:val="auto"/>
    </w:rPr>
  </w:style>
  <w:style w:type="paragraph" w:customStyle="1" w:styleId="Capitulo">
    <w:name w:val="Capitulo"/>
    <w:basedOn w:val="Default"/>
    <w:next w:val="Default"/>
    <w:rsid w:val="00EF0883"/>
    <w:rPr>
      <w:rFonts w:cs="Times New Roman"/>
      <w:color w:val="auto"/>
    </w:rPr>
  </w:style>
  <w:style w:type="paragraph" w:customStyle="1" w:styleId="NombreCapitulo">
    <w:name w:val="NombreCapitulo"/>
    <w:basedOn w:val="Default"/>
    <w:next w:val="Default"/>
    <w:rsid w:val="00EF0883"/>
    <w:rPr>
      <w:rFonts w:cs="Times New Roman"/>
      <w:color w:val="auto"/>
    </w:rPr>
  </w:style>
  <w:style w:type="paragraph" w:customStyle="1" w:styleId="ContenidoArticulo">
    <w:name w:val="ContenidoArticulo"/>
    <w:basedOn w:val="Default"/>
    <w:next w:val="Default"/>
    <w:rsid w:val="00EF0883"/>
    <w:rPr>
      <w:rFonts w:cs="Times New Roman"/>
      <w:color w:val="auto"/>
    </w:rPr>
  </w:style>
  <w:style w:type="character" w:customStyle="1" w:styleId="NormalWebChar">
    <w:name w:val="Normal (Web) Char"/>
    <w:aliases w:val="Car2 Char"/>
    <w:link w:val="NormalWeb"/>
    <w:uiPriority w:val="99"/>
    <w:locked/>
    <w:rsid w:val="00660FBD"/>
    <w:rPr>
      <w:rFonts w:ascii="Times New Roman" w:eastAsiaTheme="minorEastAsia" w:hAnsi="Times New Roman" w:cs="Times New Roman"/>
      <w:sz w:val="24"/>
      <w:szCs w:val="24"/>
      <w:lang w:eastAsia="es-MX"/>
    </w:rPr>
  </w:style>
  <w:style w:type="paragraph" w:styleId="ListParagraph">
    <w:name w:val="List Paragraph"/>
    <w:basedOn w:val="Normal"/>
    <w:uiPriority w:val="34"/>
    <w:qFormat/>
    <w:rsid w:val="006F4454"/>
    <w:pPr>
      <w:spacing w:after="200" w:line="276" w:lineRule="auto"/>
      <w:ind w:left="720"/>
      <w:contextualSpacing/>
    </w:pPr>
    <w:rPr>
      <w:rFonts w:ascii="Arial" w:eastAsia="Calibri" w:hAnsi="Arial" w:cs="Arial"/>
      <w:sz w:val="24"/>
      <w:szCs w:val="24"/>
    </w:rPr>
  </w:style>
  <w:style w:type="character" w:customStyle="1" w:styleId="Cuerpodeltexto2Negrita">
    <w:name w:val="Cuerpo del texto (2) + Negrita"/>
    <w:basedOn w:val="DefaultParagraphFont"/>
    <w:rsid w:val="002427AE"/>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
    <w:basedOn w:val="DefaultParagraphFont"/>
    <w:rsid w:val="002427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DefaultParagraphFont"/>
    <w:link w:val="Cuerpodeltexto50"/>
    <w:rsid w:val="002427AE"/>
    <w:rPr>
      <w:rFonts w:ascii="Calibri" w:eastAsia="Calibri" w:hAnsi="Calibri" w:cs="Calibri"/>
      <w:sz w:val="19"/>
      <w:szCs w:val="19"/>
      <w:shd w:val="clear" w:color="auto" w:fill="FFFFFF"/>
    </w:rPr>
  </w:style>
  <w:style w:type="paragraph" w:customStyle="1" w:styleId="Cuerpodeltexto50">
    <w:name w:val="Cuerpo del texto (5)"/>
    <w:basedOn w:val="Normal"/>
    <w:link w:val="Cuerpodeltexto5"/>
    <w:rsid w:val="002427AE"/>
    <w:pPr>
      <w:widowControl w:val="0"/>
      <w:shd w:val="clear" w:color="auto" w:fill="FFFFFF"/>
      <w:spacing w:before="180" w:after="0" w:line="0" w:lineRule="atLeast"/>
    </w:pPr>
    <w:rPr>
      <w:rFonts w:ascii="Calibri" w:eastAsia="Calibri" w:hAnsi="Calibri" w:cs="Calibri"/>
      <w:sz w:val="19"/>
      <w:szCs w:val="19"/>
    </w:rPr>
  </w:style>
  <w:style w:type="character" w:customStyle="1" w:styleId="Cuerpodeltexto2Espaciado2pto">
    <w:name w:val="Cuerpo del texto (2) + Espaciado 2 pto"/>
    <w:basedOn w:val="DefaultParagraphFont"/>
    <w:rsid w:val="002427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s-ES" w:eastAsia="es-ES" w:bidi="es-ES"/>
    </w:rPr>
  </w:style>
  <w:style w:type="paragraph" w:styleId="BalloonText">
    <w:name w:val="Balloon Text"/>
    <w:basedOn w:val="Normal"/>
    <w:link w:val="BalloonTextChar"/>
    <w:uiPriority w:val="99"/>
    <w:semiHidden/>
    <w:unhideWhenUsed/>
    <w:rsid w:val="0000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15"/>
    <w:rPr>
      <w:rFonts w:ascii="Segoe UI" w:hAnsi="Segoe UI" w:cs="Segoe UI"/>
      <w:sz w:val="18"/>
      <w:szCs w:val="18"/>
    </w:rPr>
  </w:style>
  <w:style w:type="character" w:styleId="Hyperlink">
    <w:name w:val="Hyperlink"/>
    <w:basedOn w:val="DefaultParagraphFont"/>
    <w:uiPriority w:val="99"/>
    <w:unhideWhenUsed/>
    <w:rsid w:val="002215D8"/>
    <w:rPr>
      <w:color w:val="0000FF"/>
      <w:u w:val="single"/>
    </w:rPr>
  </w:style>
  <w:style w:type="character" w:customStyle="1" w:styleId="Cuerpodeltexto2Exact">
    <w:name w:val="Cuerpo del texto (2) Exact"/>
    <w:basedOn w:val="DefaultParagraphFont"/>
    <w:rsid w:val="0098050B"/>
    <w:rPr>
      <w:rFonts w:ascii="Arial" w:eastAsia="Arial" w:hAnsi="Arial" w:cs="Arial"/>
      <w:b w:val="0"/>
      <w:bCs w:val="0"/>
      <w:i w:val="0"/>
      <w:iCs w:val="0"/>
      <w:smallCaps w:val="0"/>
      <w:strike w:val="0"/>
      <w:u w:val="none"/>
    </w:rPr>
  </w:style>
  <w:style w:type="character" w:customStyle="1" w:styleId="Cuerpodeltexto20">
    <w:name w:val="Cuerpo del texto (2)_"/>
    <w:basedOn w:val="DefaultParagraphFont"/>
    <w:rsid w:val="0098050B"/>
    <w:rPr>
      <w:rFonts w:ascii="Arial" w:eastAsia="Arial" w:hAnsi="Arial" w:cs="Arial"/>
      <w:b w:val="0"/>
      <w:bCs w:val="0"/>
      <w:i w:val="0"/>
      <w:iCs w:val="0"/>
      <w:smallCaps w:val="0"/>
      <w:strike w:val="0"/>
      <w:u w:val="none"/>
    </w:rPr>
  </w:style>
  <w:style w:type="character" w:customStyle="1" w:styleId="Cuerpodeltexto2NegritaExact">
    <w:name w:val="Cuerpo del texto (2) + Negrita Exact"/>
    <w:basedOn w:val="Cuerpodeltexto20"/>
    <w:rsid w:val="0098050B"/>
    <w:rPr>
      <w:rFonts w:ascii="Arial" w:eastAsia="Arial" w:hAnsi="Arial" w:cs="Arial"/>
      <w:b/>
      <w:bCs/>
      <w:i w:val="0"/>
      <w:iCs w:val="0"/>
      <w:smallCaps w:val="0"/>
      <w:strike w:val="0"/>
      <w:u w:val="none"/>
    </w:rPr>
  </w:style>
  <w:style w:type="paragraph" w:styleId="Revision">
    <w:name w:val="Revision"/>
    <w:hidden/>
    <w:uiPriority w:val="99"/>
    <w:semiHidden/>
    <w:rsid w:val="00DE62E0"/>
    <w:pPr>
      <w:spacing w:after="0" w:line="240" w:lineRule="auto"/>
    </w:p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pPr>
      <w:spacing w:line="240" w:lineRule="auto"/>
    </w:pPr>
    <w:rPr>
      <w:sz w:val="20"/>
      <w:szCs w:val="20"/>
    </w:rPr>
  </w:style>
  <w:style w:type="character" w:customStyle="1" w:styleId="CommentTextChar">
    <w:name w:val="Comment Text Char"/>
    <w:basedOn w:val="DefaultParagraphFont"/>
    <w:link w:val="CommentText"/>
    <w:uiPriority w:val="99"/>
    <w:semiHidden/>
    <w:rsid w:val="00DE62E0"/>
    <w:rPr>
      <w:sz w:val="20"/>
      <w:szCs w:val="20"/>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257">
      <w:bodyDiv w:val="1"/>
      <w:marLeft w:val="0"/>
      <w:marRight w:val="0"/>
      <w:marTop w:val="0"/>
      <w:marBottom w:val="0"/>
      <w:divBdr>
        <w:top w:val="none" w:sz="0" w:space="0" w:color="auto"/>
        <w:left w:val="none" w:sz="0" w:space="0" w:color="auto"/>
        <w:bottom w:val="none" w:sz="0" w:space="0" w:color="auto"/>
        <w:right w:val="none" w:sz="0" w:space="0" w:color="auto"/>
      </w:divBdr>
    </w:div>
    <w:div w:id="1155410162">
      <w:bodyDiv w:val="1"/>
      <w:marLeft w:val="0"/>
      <w:marRight w:val="0"/>
      <w:marTop w:val="0"/>
      <w:marBottom w:val="0"/>
      <w:divBdr>
        <w:top w:val="none" w:sz="0" w:space="0" w:color="auto"/>
        <w:left w:val="none" w:sz="0" w:space="0" w:color="auto"/>
        <w:bottom w:val="none" w:sz="0" w:space="0" w:color="auto"/>
        <w:right w:val="none" w:sz="0" w:space="0" w:color="auto"/>
      </w:divBdr>
    </w:div>
    <w:div w:id="1231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508F-CE30-4E8D-9B8A-DCD7B46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5143</Words>
  <Characters>28289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15</cp:revision>
  <cp:lastPrinted>2024-06-05T21:14:00Z</cp:lastPrinted>
  <dcterms:created xsi:type="dcterms:W3CDTF">2024-06-05T21:13:00Z</dcterms:created>
  <dcterms:modified xsi:type="dcterms:W3CDTF">2024-07-02T18:21:00Z</dcterms:modified>
</cp:coreProperties>
</file>