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D41C" w14:textId="052A996E" w:rsidR="001B52FA" w:rsidRPr="00D37A79" w:rsidRDefault="00AB1FF2" w:rsidP="009571A0">
      <w:pPr>
        <w:tabs>
          <w:tab w:val="left" w:pos="5490"/>
        </w:tabs>
        <w:ind w:left="3828" w:right="21"/>
        <w:jc w:val="both"/>
        <w:rPr>
          <w:b/>
        </w:rPr>
      </w:pPr>
      <w:r w:rsidRPr="009C0D91">
        <w:rPr>
          <w:b/>
          <w:bCs/>
          <w:noProof/>
          <w:lang w:eastAsia="es-MX"/>
        </w:rPr>
        <w:drawing>
          <wp:anchor distT="0" distB="0" distL="114300" distR="114300" simplePos="0" relativeHeight="251659264" behindDoc="0" locked="0" layoutInCell="1" hidden="0" allowOverlap="1" wp14:anchorId="7F304DD0" wp14:editId="5FA11786">
            <wp:simplePos x="0" y="0"/>
            <wp:positionH relativeFrom="margin">
              <wp:align>left</wp:align>
            </wp:positionH>
            <wp:positionV relativeFrom="paragraph">
              <wp:posOffset>13335</wp:posOffset>
            </wp:positionV>
            <wp:extent cx="2057400" cy="965200"/>
            <wp:effectExtent l="0" t="0" r="0" b="635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8"/>
                    <a:srcRect b="9951"/>
                    <a:stretch>
                      <a:fillRect/>
                    </a:stretch>
                  </pic:blipFill>
                  <pic:spPr>
                    <a:xfrm>
                      <a:off x="0" y="0"/>
                      <a:ext cx="2057400" cy="965200"/>
                    </a:xfrm>
                    <a:prstGeom prst="rect">
                      <a:avLst/>
                    </a:prstGeom>
                    <a:ln/>
                  </pic:spPr>
                </pic:pic>
              </a:graphicData>
            </a:graphic>
            <wp14:sizeRelV relativeFrom="margin">
              <wp14:pctHeight>0</wp14:pctHeight>
            </wp14:sizeRelV>
          </wp:anchor>
        </w:drawing>
      </w:r>
      <w:r w:rsidR="001B52FA" w:rsidRPr="00D37A79">
        <w:rPr>
          <w:b/>
        </w:rPr>
        <w:t xml:space="preserve">TRIBUNAL DE JUSTICIA </w:t>
      </w:r>
      <w:r w:rsidR="00E416BA" w:rsidRPr="00D37A79">
        <w:rPr>
          <w:b/>
        </w:rPr>
        <w:t>ADMINISTRATIVA DEL</w:t>
      </w:r>
      <w:r w:rsidR="001B52FA" w:rsidRPr="00D37A79">
        <w:rPr>
          <w:b/>
        </w:rPr>
        <w:t xml:space="preserve"> ESTADO DE SONORA</w:t>
      </w:r>
    </w:p>
    <w:p w14:paraId="63260EBD" w14:textId="1A3745FC" w:rsidR="001B52FA" w:rsidRPr="00D37A79" w:rsidRDefault="001B52FA" w:rsidP="009571A0">
      <w:pPr>
        <w:tabs>
          <w:tab w:val="left" w:pos="5490"/>
        </w:tabs>
        <w:ind w:left="3828" w:right="21"/>
        <w:jc w:val="both"/>
        <w:rPr>
          <w:b/>
        </w:rPr>
      </w:pPr>
      <w:r w:rsidRPr="00D37A79">
        <w:rPr>
          <w:b/>
        </w:rPr>
        <w:t xml:space="preserve">PLENO JURISDICCIONAL </w:t>
      </w:r>
    </w:p>
    <w:p w14:paraId="46104DF7" w14:textId="7418461A" w:rsidR="001B52FA" w:rsidRPr="00D37A79" w:rsidRDefault="001B52FA" w:rsidP="009571A0">
      <w:pPr>
        <w:tabs>
          <w:tab w:val="left" w:pos="5490"/>
        </w:tabs>
        <w:ind w:left="3828" w:right="21"/>
        <w:jc w:val="both"/>
        <w:rPr>
          <w:b/>
        </w:rPr>
      </w:pPr>
      <w:r w:rsidRPr="00D22C5A">
        <w:rPr>
          <w:b/>
        </w:rPr>
        <w:t>JUICIO DE NULIDAD</w:t>
      </w:r>
    </w:p>
    <w:p w14:paraId="7A8BC662" w14:textId="7AB34AC4" w:rsidR="001B52FA" w:rsidRPr="00D37A79" w:rsidRDefault="001B52FA" w:rsidP="009571A0">
      <w:pPr>
        <w:tabs>
          <w:tab w:val="left" w:pos="5490"/>
        </w:tabs>
        <w:ind w:left="3828" w:right="21"/>
        <w:jc w:val="both"/>
        <w:rPr>
          <w:b/>
        </w:rPr>
      </w:pPr>
      <w:r w:rsidRPr="00D37A79">
        <w:rPr>
          <w:b/>
        </w:rPr>
        <w:t xml:space="preserve">EXP. </w:t>
      </w:r>
      <w:r w:rsidR="00D22C5A">
        <w:rPr>
          <w:b/>
        </w:rPr>
        <w:t>345</w:t>
      </w:r>
      <w:r w:rsidR="00A9413F">
        <w:rPr>
          <w:b/>
        </w:rPr>
        <w:t>/</w:t>
      </w:r>
      <w:r w:rsidR="00D22C5A">
        <w:rPr>
          <w:b/>
        </w:rPr>
        <w:t>2023</w:t>
      </w:r>
      <w:r w:rsidRPr="00D37A79">
        <w:rPr>
          <w:b/>
        </w:rPr>
        <w:t xml:space="preserve">  </w:t>
      </w:r>
    </w:p>
    <w:p w14:paraId="5F468CA5" w14:textId="2A89521B" w:rsidR="001B52FA" w:rsidRPr="00D37A79" w:rsidRDefault="001B52FA" w:rsidP="009571A0">
      <w:pPr>
        <w:tabs>
          <w:tab w:val="left" w:pos="5490"/>
        </w:tabs>
        <w:ind w:left="3828" w:right="21"/>
        <w:jc w:val="both"/>
        <w:rPr>
          <w:b/>
        </w:rPr>
      </w:pPr>
      <w:r w:rsidRPr="00D37A79">
        <w:rPr>
          <w:b/>
        </w:rPr>
        <w:t xml:space="preserve">ACTOR: </w:t>
      </w:r>
      <w:r w:rsidR="00641A9C">
        <w:rPr>
          <w:b/>
        </w:rPr>
        <w:t>**** **** **** ****</w:t>
      </w:r>
    </w:p>
    <w:p w14:paraId="2F60AA45" w14:textId="31A10DC8" w:rsidR="001B52FA" w:rsidRPr="00D37A79" w:rsidRDefault="001B52FA" w:rsidP="009571A0">
      <w:pPr>
        <w:tabs>
          <w:tab w:val="left" w:pos="5490"/>
        </w:tabs>
        <w:ind w:left="3828" w:right="21"/>
        <w:jc w:val="both"/>
        <w:rPr>
          <w:b/>
          <w:bCs/>
        </w:rPr>
      </w:pPr>
      <w:r w:rsidRPr="00D37A79">
        <w:rPr>
          <w:b/>
        </w:rPr>
        <w:t>AUTORIDAD DEMANDADA: INSTITUTO DE SEGURIDAD Y SERVICIOS SOCIALES DE LOS TRABAJADORES DEL ESTADO DE SONORA</w:t>
      </w:r>
    </w:p>
    <w:p w14:paraId="64829065" w14:textId="0A9A747F" w:rsidR="001B52FA" w:rsidRDefault="001B52FA" w:rsidP="009571A0">
      <w:pPr>
        <w:tabs>
          <w:tab w:val="left" w:pos="5490"/>
        </w:tabs>
        <w:ind w:left="3828" w:right="21"/>
        <w:jc w:val="both"/>
        <w:rPr>
          <w:b/>
        </w:rPr>
      </w:pPr>
      <w:r w:rsidRPr="00D37A79">
        <w:rPr>
          <w:b/>
        </w:rPr>
        <w:t>MAGISTRADO PONENTE: MTRO. RENATO ALBERTO GIRÓN LOYA</w:t>
      </w:r>
    </w:p>
    <w:p w14:paraId="39FEC907" w14:textId="70156732" w:rsidR="005F0273" w:rsidRPr="00D37A79" w:rsidRDefault="005F0273" w:rsidP="009571A0">
      <w:pPr>
        <w:tabs>
          <w:tab w:val="left" w:pos="5490"/>
        </w:tabs>
        <w:ind w:left="3828" w:right="21"/>
        <w:jc w:val="both"/>
        <w:rPr>
          <w:b/>
        </w:rPr>
      </w:pPr>
      <w:r>
        <w:rPr>
          <w:b/>
        </w:rPr>
        <w:t>PROYECTISTA: LIC. BLANCA YOLANDA TORRES MONTES</w:t>
      </w:r>
    </w:p>
    <w:p w14:paraId="7FEA55F8" w14:textId="77777777" w:rsidR="001B52FA" w:rsidRDefault="001B52FA" w:rsidP="001B52FA">
      <w:pPr>
        <w:spacing w:line="360" w:lineRule="auto"/>
        <w:jc w:val="both"/>
        <w:rPr>
          <w:b/>
          <w:sz w:val="28"/>
          <w:szCs w:val="28"/>
        </w:rPr>
      </w:pPr>
    </w:p>
    <w:p w14:paraId="476B29E1" w14:textId="68CC13C5" w:rsidR="001B52FA" w:rsidRPr="0097549F" w:rsidRDefault="001B52FA" w:rsidP="006106B9">
      <w:pPr>
        <w:spacing w:line="360" w:lineRule="auto"/>
        <w:ind w:firstLine="708"/>
        <w:jc w:val="both"/>
        <w:rPr>
          <w:color w:val="000000" w:themeColor="text1"/>
          <w:sz w:val="28"/>
          <w:szCs w:val="28"/>
        </w:rPr>
      </w:pPr>
      <w:r w:rsidRPr="00DB1995">
        <w:rPr>
          <w:b/>
          <w:sz w:val="28"/>
          <w:szCs w:val="28"/>
        </w:rPr>
        <w:t xml:space="preserve">RESOLUCION DEFINITIVA.- </w:t>
      </w:r>
      <w:r w:rsidRPr="00E97520">
        <w:rPr>
          <w:b/>
          <w:bCs/>
          <w:sz w:val="28"/>
          <w:szCs w:val="28"/>
        </w:rPr>
        <w:t xml:space="preserve">HERMOSILLO, SONORA, </w:t>
      </w:r>
      <w:r w:rsidRPr="00E97520">
        <w:rPr>
          <w:b/>
          <w:bCs/>
          <w:color w:val="000000" w:themeColor="text1"/>
          <w:sz w:val="28"/>
          <w:szCs w:val="28"/>
        </w:rPr>
        <w:t xml:space="preserve">A </w:t>
      </w:r>
      <w:r w:rsidR="001B0C28">
        <w:rPr>
          <w:b/>
          <w:bCs/>
          <w:color w:val="000000" w:themeColor="text1"/>
          <w:sz w:val="28"/>
          <w:szCs w:val="28"/>
        </w:rPr>
        <w:t>DOCE DE JUNIO</w:t>
      </w:r>
      <w:r w:rsidR="00501087">
        <w:rPr>
          <w:b/>
          <w:bCs/>
          <w:color w:val="000000" w:themeColor="text1"/>
          <w:sz w:val="28"/>
          <w:szCs w:val="28"/>
        </w:rPr>
        <w:t xml:space="preserve"> </w:t>
      </w:r>
      <w:r w:rsidRPr="00E97520">
        <w:rPr>
          <w:b/>
          <w:bCs/>
          <w:color w:val="000000" w:themeColor="text1"/>
          <w:sz w:val="28"/>
          <w:szCs w:val="28"/>
        </w:rPr>
        <w:t>DE DOS MIL VEINTICUATRO.</w:t>
      </w:r>
    </w:p>
    <w:p w14:paraId="152BE293" w14:textId="66325587" w:rsidR="00B8791F" w:rsidRPr="008E31B2" w:rsidRDefault="00A55069" w:rsidP="00972E74">
      <w:pPr>
        <w:spacing w:line="360" w:lineRule="auto"/>
        <w:ind w:firstLine="708"/>
        <w:jc w:val="both"/>
        <w:rPr>
          <w:sz w:val="28"/>
          <w:szCs w:val="28"/>
        </w:rPr>
      </w:pPr>
      <w:r>
        <w:rPr>
          <w:b/>
          <w:sz w:val="28"/>
          <w:szCs w:val="28"/>
        </w:rPr>
        <w:t xml:space="preserve">V </w:t>
      </w:r>
      <w:r w:rsidR="00C554CB">
        <w:rPr>
          <w:b/>
          <w:sz w:val="28"/>
          <w:szCs w:val="28"/>
        </w:rPr>
        <w:t>I</w:t>
      </w:r>
      <w:r>
        <w:rPr>
          <w:b/>
          <w:sz w:val="28"/>
          <w:szCs w:val="28"/>
        </w:rPr>
        <w:t xml:space="preserve"> </w:t>
      </w:r>
      <w:r w:rsidR="00C554CB">
        <w:rPr>
          <w:b/>
          <w:sz w:val="28"/>
          <w:szCs w:val="28"/>
        </w:rPr>
        <w:t>S</w:t>
      </w:r>
      <w:r>
        <w:rPr>
          <w:b/>
          <w:sz w:val="28"/>
          <w:szCs w:val="28"/>
        </w:rPr>
        <w:t xml:space="preserve"> </w:t>
      </w:r>
      <w:r w:rsidR="00C554CB">
        <w:rPr>
          <w:b/>
          <w:sz w:val="28"/>
          <w:szCs w:val="28"/>
        </w:rPr>
        <w:t>T</w:t>
      </w:r>
      <w:r>
        <w:rPr>
          <w:b/>
          <w:sz w:val="28"/>
          <w:szCs w:val="28"/>
        </w:rPr>
        <w:t xml:space="preserve"> </w:t>
      </w:r>
      <w:r w:rsidR="00C554CB">
        <w:rPr>
          <w:b/>
          <w:sz w:val="28"/>
          <w:szCs w:val="28"/>
        </w:rPr>
        <w:t>O</w:t>
      </w:r>
      <w:r>
        <w:rPr>
          <w:b/>
          <w:sz w:val="28"/>
          <w:szCs w:val="28"/>
        </w:rPr>
        <w:t xml:space="preserve"> </w:t>
      </w:r>
      <w:r w:rsidR="00C554CB">
        <w:rPr>
          <w:b/>
          <w:sz w:val="28"/>
          <w:szCs w:val="28"/>
        </w:rPr>
        <w:t>S</w:t>
      </w:r>
      <w:r w:rsidR="00920392">
        <w:rPr>
          <w:b/>
          <w:sz w:val="28"/>
          <w:szCs w:val="28"/>
        </w:rPr>
        <w:t xml:space="preserve"> </w:t>
      </w:r>
      <w:r>
        <w:rPr>
          <w:sz w:val="28"/>
          <w:szCs w:val="28"/>
        </w:rPr>
        <w:t xml:space="preserve">para resolver en definitiva los autos </w:t>
      </w:r>
      <w:r w:rsidR="00501087">
        <w:rPr>
          <w:sz w:val="28"/>
          <w:szCs w:val="28"/>
        </w:rPr>
        <w:t xml:space="preserve">originales </w:t>
      </w:r>
      <w:r>
        <w:rPr>
          <w:sz w:val="28"/>
          <w:szCs w:val="28"/>
        </w:rPr>
        <w:t xml:space="preserve">del </w:t>
      </w:r>
      <w:r w:rsidRPr="00E14F90">
        <w:rPr>
          <w:b/>
          <w:bCs/>
          <w:sz w:val="28"/>
          <w:szCs w:val="28"/>
        </w:rPr>
        <w:t>expediente</w:t>
      </w:r>
      <w:r>
        <w:rPr>
          <w:sz w:val="28"/>
          <w:szCs w:val="28"/>
        </w:rPr>
        <w:t xml:space="preserve"> </w:t>
      </w:r>
      <w:r w:rsidRPr="0013266F">
        <w:rPr>
          <w:b/>
          <w:sz w:val="28"/>
          <w:szCs w:val="28"/>
        </w:rPr>
        <w:t>número</w:t>
      </w:r>
      <w:r>
        <w:rPr>
          <w:sz w:val="28"/>
          <w:szCs w:val="28"/>
        </w:rPr>
        <w:t xml:space="preserve"> </w:t>
      </w:r>
      <w:r w:rsidR="00D22C5A">
        <w:rPr>
          <w:b/>
          <w:sz w:val="28"/>
          <w:szCs w:val="28"/>
        </w:rPr>
        <w:t>345/</w:t>
      </w:r>
      <w:r w:rsidR="00A9413F">
        <w:rPr>
          <w:b/>
          <w:sz w:val="28"/>
          <w:szCs w:val="28"/>
        </w:rPr>
        <w:t>202</w:t>
      </w:r>
      <w:r w:rsidR="00D22C5A">
        <w:rPr>
          <w:b/>
          <w:sz w:val="28"/>
          <w:szCs w:val="28"/>
        </w:rPr>
        <w:t>3</w:t>
      </w:r>
      <w:r w:rsidR="00FC0EA7">
        <w:rPr>
          <w:b/>
          <w:sz w:val="28"/>
          <w:szCs w:val="28"/>
        </w:rPr>
        <w:t>,</w:t>
      </w:r>
      <w:r w:rsidR="00B330A7">
        <w:rPr>
          <w:sz w:val="28"/>
          <w:szCs w:val="28"/>
        </w:rPr>
        <w:t xml:space="preserve"> </w:t>
      </w:r>
      <w:r w:rsidR="00C554CB">
        <w:rPr>
          <w:sz w:val="28"/>
          <w:szCs w:val="28"/>
        </w:rPr>
        <w:t xml:space="preserve">relativo al </w:t>
      </w:r>
      <w:r w:rsidR="000B4D3D" w:rsidRPr="00D22C5A">
        <w:rPr>
          <w:b/>
          <w:bCs/>
          <w:sz w:val="28"/>
          <w:szCs w:val="28"/>
        </w:rPr>
        <w:t xml:space="preserve">Juicio </w:t>
      </w:r>
      <w:r w:rsidR="008E3BC8" w:rsidRPr="00D22C5A">
        <w:rPr>
          <w:b/>
          <w:bCs/>
          <w:sz w:val="28"/>
          <w:szCs w:val="28"/>
        </w:rPr>
        <w:t>de Nulidad</w:t>
      </w:r>
      <w:r w:rsidR="00B330A7">
        <w:rPr>
          <w:sz w:val="28"/>
          <w:szCs w:val="28"/>
        </w:rPr>
        <w:t xml:space="preserve"> </w:t>
      </w:r>
      <w:r w:rsidR="00C554CB">
        <w:rPr>
          <w:sz w:val="28"/>
          <w:szCs w:val="28"/>
        </w:rPr>
        <w:t>promovido por</w:t>
      </w:r>
      <w:r>
        <w:rPr>
          <w:b/>
          <w:sz w:val="28"/>
          <w:szCs w:val="28"/>
        </w:rPr>
        <w:t xml:space="preserve"> </w:t>
      </w:r>
      <w:r w:rsidR="00641A9C">
        <w:rPr>
          <w:b/>
          <w:sz w:val="28"/>
          <w:szCs w:val="28"/>
        </w:rPr>
        <w:t>**** **** **** ****</w:t>
      </w:r>
      <w:r w:rsidR="00E76664">
        <w:rPr>
          <w:b/>
          <w:sz w:val="28"/>
          <w:szCs w:val="28"/>
        </w:rPr>
        <w:t>,</w:t>
      </w:r>
      <w:r w:rsidR="00702962">
        <w:rPr>
          <w:b/>
          <w:sz w:val="28"/>
          <w:szCs w:val="28"/>
        </w:rPr>
        <w:t xml:space="preserve"> </w:t>
      </w:r>
      <w:r w:rsidR="004160E0">
        <w:rPr>
          <w:sz w:val="28"/>
          <w:szCs w:val="28"/>
        </w:rPr>
        <w:t xml:space="preserve">en contra </w:t>
      </w:r>
      <w:r w:rsidR="008E3BC8">
        <w:rPr>
          <w:sz w:val="28"/>
          <w:szCs w:val="28"/>
        </w:rPr>
        <w:t>del</w:t>
      </w:r>
      <w:r w:rsidR="00F108B2">
        <w:rPr>
          <w:sz w:val="28"/>
          <w:szCs w:val="28"/>
        </w:rPr>
        <w:t xml:space="preserve"> </w:t>
      </w:r>
      <w:r w:rsidR="00B45DCA">
        <w:rPr>
          <w:b/>
          <w:bCs/>
          <w:sz w:val="28"/>
          <w:szCs w:val="28"/>
        </w:rPr>
        <w:t>INSTITUTO DE SEGURIDAD Y SERVICIOS SOCIALES DE LOS TRABAJADORES DEL ESTADO DE SONORA</w:t>
      </w:r>
      <w:r w:rsidR="00821F0A">
        <w:rPr>
          <w:b/>
          <w:bCs/>
          <w:sz w:val="28"/>
          <w:szCs w:val="28"/>
        </w:rPr>
        <w:t xml:space="preserve"> (</w:t>
      </w:r>
      <w:r w:rsidR="00821F0A" w:rsidRPr="00972E74">
        <w:rPr>
          <w:b/>
          <w:bCs/>
          <w:sz w:val="28"/>
          <w:szCs w:val="28"/>
        </w:rPr>
        <w:t>ISSSTESON)</w:t>
      </w:r>
      <w:r w:rsidR="007E26C2">
        <w:rPr>
          <w:b/>
          <w:bCs/>
          <w:sz w:val="28"/>
          <w:szCs w:val="28"/>
        </w:rPr>
        <w:t>;</w:t>
      </w:r>
      <w:r w:rsidR="00972E74" w:rsidRPr="00972E74">
        <w:rPr>
          <w:b/>
          <w:bCs/>
          <w:sz w:val="28"/>
          <w:szCs w:val="28"/>
        </w:rPr>
        <w:t xml:space="preserve"> </w:t>
      </w:r>
      <w:r w:rsidR="00972E74" w:rsidRPr="00972E74">
        <w:rPr>
          <w:bCs/>
          <w:sz w:val="28"/>
          <w:szCs w:val="28"/>
        </w:rPr>
        <w:t>rec</w:t>
      </w:r>
      <w:r w:rsidR="00920392" w:rsidRPr="00972E74">
        <w:rPr>
          <w:bCs/>
          <w:sz w:val="28"/>
          <w:szCs w:val="28"/>
        </w:rPr>
        <w:t>lamando</w:t>
      </w:r>
      <w:r w:rsidR="00972E74">
        <w:rPr>
          <w:bCs/>
          <w:sz w:val="28"/>
          <w:szCs w:val="28"/>
        </w:rPr>
        <w:t xml:space="preserve"> </w:t>
      </w:r>
      <w:r w:rsidR="00972E74">
        <w:rPr>
          <w:sz w:val="28"/>
          <w:szCs w:val="28"/>
        </w:rPr>
        <w:t xml:space="preserve">la </w:t>
      </w:r>
      <w:r w:rsidR="00972E74" w:rsidRPr="00B70492">
        <w:rPr>
          <w:sz w:val="28"/>
          <w:szCs w:val="28"/>
        </w:rPr>
        <w:t>devolución</w:t>
      </w:r>
      <w:r w:rsidR="00DB1995">
        <w:rPr>
          <w:sz w:val="28"/>
          <w:szCs w:val="28"/>
        </w:rPr>
        <w:t xml:space="preserve"> de las cantidades descontadas</w:t>
      </w:r>
      <w:r w:rsidR="00366DBE">
        <w:rPr>
          <w:sz w:val="28"/>
          <w:szCs w:val="28"/>
        </w:rPr>
        <w:t xml:space="preserve"> por concepto del servicio médico</w:t>
      </w:r>
      <w:r w:rsidR="00972E74">
        <w:rPr>
          <w:bCs/>
          <w:sz w:val="28"/>
          <w:szCs w:val="28"/>
        </w:rPr>
        <w:t>,</w:t>
      </w:r>
      <w:r w:rsidR="005775C2" w:rsidRPr="008E31B2">
        <w:rPr>
          <w:bCs/>
          <w:sz w:val="28"/>
          <w:szCs w:val="28"/>
        </w:rPr>
        <w:t xml:space="preserve"> </w:t>
      </w:r>
      <w:r w:rsidR="00B8791F" w:rsidRPr="008E31B2">
        <w:rPr>
          <w:sz w:val="28"/>
          <w:szCs w:val="28"/>
        </w:rPr>
        <w:t>las constancias que integran el expediente en que se actúa, todo lo que fue necesario ver, y:</w:t>
      </w:r>
    </w:p>
    <w:p w14:paraId="5E7C0E80" w14:textId="77777777" w:rsidR="00CC3401" w:rsidRPr="008E31B2" w:rsidRDefault="00CC3401" w:rsidP="008619C1">
      <w:pPr>
        <w:spacing w:after="0" w:line="360" w:lineRule="auto"/>
        <w:jc w:val="center"/>
        <w:rPr>
          <w:b/>
          <w:sz w:val="28"/>
          <w:szCs w:val="28"/>
        </w:rPr>
      </w:pPr>
    </w:p>
    <w:p w14:paraId="1E29EEF8" w14:textId="59563A78" w:rsidR="00A12A42" w:rsidRPr="008E31B2" w:rsidRDefault="00A12A42" w:rsidP="00A12A42">
      <w:pPr>
        <w:spacing w:line="360" w:lineRule="auto"/>
        <w:jc w:val="center"/>
        <w:rPr>
          <w:b/>
          <w:sz w:val="28"/>
          <w:szCs w:val="28"/>
        </w:rPr>
      </w:pPr>
      <w:r w:rsidRPr="008E31B2">
        <w:rPr>
          <w:b/>
          <w:sz w:val="28"/>
          <w:szCs w:val="28"/>
        </w:rPr>
        <w:t>R E S U L T A N D O</w:t>
      </w:r>
    </w:p>
    <w:p w14:paraId="1C5EAF4B" w14:textId="57028325" w:rsidR="00A12A42" w:rsidRDefault="00A12A42" w:rsidP="00E97520">
      <w:pPr>
        <w:spacing w:after="0" w:line="360" w:lineRule="auto"/>
        <w:ind w:firstLine="709"/>
        <w:jc w:val="both"/>
        <w:rPr>
          <w:sz w:val="28"/>
          <w:szCs w:val="28"/>
        </w:rPr>
      </w:pPr>
      <w:r w:rsidRPr="008E31B2">
        <w:rPr>
          <w:sz w:val="28"/>
          <w:szCs w:val="28"/>
        </w:rPr>
        <w:t xml:space="preserve"> </w:t>
      </w:r>
      <w:r w:rsidRPr="008E31B2">
        <w:rPr>
          <w:b/>
          <w:sz w:val="28"/>
          <w:szCs w:val="28"/>
        </w:rPr>
        <w:t>1.-</w:t>
      </w:r>
      <w:r w:rsidRPr="008E31B2">
        <w:rPr>
          <w:sz w:val="28"/>
          <w:szCs w:val="28"/>
        </w:rPr>
        <w:t xml:space="preserve"> </w:t>
      </w:r>
      <w:r w:rsidR="00D22C5A">
        <w:rPr>
          <w:sz w:val="28"/>
          <w:szCs w:val="28"/>
        </w:rPr>
        <w:t xml:space="preserve">El </w:t>
      </w:r>
      <w:r w:rsidR="00641A9C">
        <w:rPr>
          <w:sz w:val="28"/>
          <w:szCs w:val="28"/>
          <w:u w:val="single"/>
        </w:rPr>
        <w:t>**** **** **** ****</w:t>
      </w:r>
      <w:r w:rsidR="00D22C5A">
        <w:rPr>
          <w:sz w:val="28"/>
          <w:szCs w:val="28"/>
        </w:rPr>
        <w:t xml:space="preserve"> </w:t>
      </w:r>
      <w:r w:rsidR="007E26C2">
        <w:rPr>
          <w:sz w:val="28"/>
          <w:szCs w:val="28"/>
        </w:rPr>
        <w:t>(</w:t>
      </w:r>
      <w:proofErr w:type="spellStart"/>
      <w:r w:rsidR="007E26C2">
        <w:rPr>
          <w:sz w:val="28"/>
          <w:szCs w:val="28"/>
        </w:rPr>
        <w:t>ff</w:t>
      </w:r>
      <w:proofErr w:type="spellEnd"/>
      <w:r w:rsidR="007E26C2">
        <w:rPr>
          <w:sz w:val="28"/>
          <w:szCs w:val="28"/>
        </w:rPr>
        <w:t>. 1-</w:t>
      </w:r>
      <w:r w:rsidR="00D22C5A">
        <w:rPr>
          <w:sz w:val="28"/>
          <w:szCs w:val="28"/>
        </w:rPr>
        <w:t>12</w:t>
      </w:r>
      <w:r w:rsidR="007E26C2">
        <w:rPr>
          <w:sz w:val="28"/>
          <w:szCs w:val="28"/>
        </w:rPr>
        <w:t>)</w:t>
      </w:r>
      <w:r w:rsidRPr="008E31B2">
        <w:rPr>
          <w:sz w:val="28"/>
          <w:szCs w:val="28"/>
        </w:rPr>
        <w:t xml:space="preserve">, </w:t>
      </w:r>
      <w:r w:rsidR="00B8791F" w:rsidRPr="008E31B2">
        <w:rPr>
          <w:sz w:val="28"/>
          <w:szCs w:val="28"/>
        </w:rPr>
        <w:t xml:space="preserve">compareció </w:t>
      </w:r>
      <w:bookmarkStart w:id="0" w:name="_Hlk170900393"/>
      <w:r w:rsidR="00641A9C">
        <w:rPr>
          <w:b/>
          <w:sz w:val="28"/>
          <w:szCs w:val="28"/>
        </w:rPr>
        <w:t>**** **** **** ****</w:t>
      </w:r>
      <w:bookmarkEnd w:id="0"/>
      <w:r w:rsidRPr="008E31B2">
        <w:rPr>
          <w:bCs/>
          <w:sz w:val="28"/>
          <w:szCs w:val="28"/>
        </w:rPr>
        <w:t>, ante la oficialía de partes del Tribunal de Justicia Administrativa del Estado de Sonora,</w:t>
      </w:r>
      <w:r w:rsidRPr="008E31B2">
        <w:rPr>
          <w:sz w:val="28"/>
          <w:szCs w:val="28"/>
        </w:rPr>
        <w:t xml:space="preserve"> </w:t>
      </w:r>
      <w:r w:rsidR="00E84DC2">
        <w:rPr>
          <w:sz w:val="28"/>
          <w:szCs w:val="28"/>
        </w:rPr>
        <w:t>demandando</w:t>
      </w:r>
      <w:r w:rsidRPr="008E31B2">
        <w:rPr>
          <w:sz w:val="28"/>
          <w:szCs w:val="28"/>
        </w:rPr>
        <w:t xml:space="preserve"> la </w:t>
      </w:r>
      <w:r w:rsidR="00366DBE">
        <w:rPr>
          <w:sz w:val="28"/>
          <w:szCs w:val="28"/>
        </w:rPr>
        <w:t xml:space="preserve">sumatoria de </w:t>
      </w:r>
      <w:r w:rsidR="00842B4F">
        <w:rPr>
          <w:sz w:val="28"/>
          <w:szCs w:val="28"/>
        </w:rPr>
        <w:t>los descuentos por concepto de servicio médico</w:t>
      </w:r>
      <w:r w:rsidR="00E84DC2">
        <w:rPr>
          <w:sz w:val="28"/>
          <w:szCs w:val="28"/>
        </w:rPr>
        <w:t xml:space="preserve"> que</w:t>
      </w:r>
      <w:r w:rsidR="00DB1995">
        <w:rPr>
          <w:sz w:val="28"/>
          <w:szCs w:val="28"/>
        </w:rPr>
        <w:t xml:space="preserve"> le realiza</w:t>
      </w:r>
      <w:r w:rsidR="00366DBE">
        <w:rPr>
          <w:sz w:val="28"/>
          <w:szCs w:val="28"/>
        </w:rPr>
        <w:t>ro</w:t>
      </w:r>
      <w:r w:rsidR="00DB1995">
        <w:rPr>
          <w:sz w:val="28"/>
          <w:szCs w:val="28"/>
        </w:rPr>
        <w:t xml:space="preserve">n </w:t>
      </w:r>
      <w:r w:rsidR="00E84DC2">
        <w:rPr>
          <w:sz w:val="28"/>
          <w:szCs w:val="28"/>
        </w:rPr>
        <w:t xml:space="preserve">a </w:t>
      </w:r>
      <w:r w:rsidR="00DB1995">
        <w:rPr>
          <w:sz w:val="28"/>
          <w:szCs w:val="28"/>
        </w:rPr>
        <w:t>su pensión</w:t>
      </w:r>
      <w:r w:rsidR="00842B4F">
        <w:rPr>
          <w:sz w:val="28"/>
          <w:szCs w:val="28"/>
        </w:rPr>
        <w:t xml:space="preserve">, </w:t>
      </w:r>
      <w:r w:rsidR="00E14F90">
        <w:rPr>
          <w:sz w:val="28"/>
          <w:szCs w:val="28"/>
        </w:rPr>
        <w:t>por lo que solicitó</w:t>
      </w:r>
      <w:r w:rsidR="00B8791F">
        <w:rPr>
          <w:sz w:val="28"/>
          <w:szCs w:val="28"/>
        </w:rPr>
        <w:t xml:space="preserve"> </w:t>
      </w:r>
      <w:r>
        <w:rPr>
          <w:sz w:val="28"/>
          <w:szCs w:val="28"/>
        </w:rPr>
        <w:t xml:space="preserve">condenar a la demandada a </w:t>
      </w:r>
      <w:r w:rsidR="009E446F">
        <w:rPr>
          <w:sz w:val="28"/>
          <w:szCs w:val="28"/>
        </w:rPr>
        <w:t xml:space="preserve">la </w:t>
      </w:r>
      <w:r w:rsidR="00842B4F" w:rsidRPr="00B70492">
        <w:rPr>
          <w:sz w:val="28"/>
          <w:szCs w:val="28"/>
        </w:rPr>
        <w:t>devolución</w:t>
      </w:r>
      <w:r w:rsidR="00B70492">
        <w:rPr>
          <w:sz w:val="28"/>
          <w:szCs w:val="28"/>
        </w:rPr>
        <w:t xml:space="preserve"> de las cantidades que por servicio médico le han descontado</w:t>
      </w:r>
      <w:r w:rsidR="00501087">
        <w:rPr>
          <w:sz w:val="28"/>
          <w:szCs w:val="28"/>
        </w:rPr>
        <w:t xml:space="preserve"> a</w:t>
      </w:r>
      <w:r w:rsidR="00B70492">
        <w:rPr>
          <w:sz w:val="28"/>
          <w:szCs w:val="28"/>
        </w:rPr>
        <w:t xml:space="preserve"> partir del </w:t>
      </w:r>
      <w:r w:rsidR="00641A9C">
        <w:rPr>
          <w:sz w:val="28"/>
          <w:szCs w:val="28"/>
        </w:rPr>
        <w:t>**** **** **** ****</w:t>
      </w:r>
      <w:r w:rsidR="00501087">
        <w:rPr>
          <w:sz w:val="28"/>
          <w:szCs w:val="28"/>
        </w:rPr>
        <w:t xml:space="preserve"> </w:t>
      </w:r>
      <w:r w:rsidR="00B70492">
        <w:rPr>
          <w:sz w:val="28"/>
          <w:szCs w:val="28"/>
        </w:rPr>
        <w:t xml:space="preserve">al </w:t>
      </w:r>
      <w:r w:rsidR="00641A9C">
        <w:rPr>
          <w:sz w:val="28"/>
          <w:szCs w:val="28"/>
        </w:rPr>
        <w:t>**** **** **** ****</w:t>
      </w:r>
      <w:r w:rsidR="007E26C2">
        <w:rPr>
          <w:sz w:val="28"/>
          <w:szCs w:val="28"/>
        </w:rPr>
        <w:t>.</w:t>
      </w:r>
      <w:r w:rsidR="00E608EF">
        <w:rPr>
          <w:sz w:val="28"/>
          <w:szCs w:val="28"/>
        </w:rPr>
        <w:t xml:space="preserve"> </w:t>
      </w:r>
    </w:p>
    <w:p w14:paraId="435AAFF6" w14:textId="7499E2EA" w:rsidR="00A12A42" w:rsidRDefault="00A12A42" w:rsidP="00E97520">
      <w:pPr>
        <w:spacing w:after="0" w:line="360" w:lineRule="auto"/>
        <w:ind w:firstLine="709"/>
        <w:jc w:val="both"/>
        <w:rPr>
          <w:bCs/>
          <w:sz w:val="28"/>
          <w:szCs w:val="28"/>
        </w:rPr>
      </w:pPr>
      <w:r>
        <w:rPr>
          <w:b/>
          <w:sz w:val="28"/>
          <w:szCs w:val="28"/>
        </w:rPr>
        <w:t xml:space="preserve">2.- </w:t>
      </w:r>
      <w:r w:rsidR="00C77E2C">
        <w:rPr>
          <w:sz w:val="28"/>
          <w:szCs w:val="28"/>
        </w:rPr>
        <w:t>Posteriormente, en</w:t>
      </w:r>
      <w:r>
        <w:rPr>
          <w:sz w:val="28"/>
          <w:szCs w:val="28"/>
        </w:rPr>
        <w:t xml:space="preserve"> </w:t>
      </w:r>
      <w:r w:rsidRPr="005A7D96">
        <w:rPr>
          <w:sz w:val="28"/>
          <w:szCs w:val="28"/>
          <w:u w:val="single"/>
        </w:rPr>
        <w:t xml:space="preserve">auto de </w:t>
      </w:r>
      <w:r w:rsidR="00D22C5A">
        <w:rPr>
          <w:sz w:val="28"/>
          <w:szCs w:val="28"/>
          <w:u w:val="single"/>
        </w:rPr>
        <w:t>veinte</w:t>
      </w:r>
      <w:r w:rsidR="00E608EF" w:rsidRPr="00B45E90">
        <w:rPr>
          <w:sz w:val="28"/>
          <w:szCs w:val="28"/>
          <w:u w:val="single"/>
        </w:rPr>
        <w:t xml:space="preserve"> de </w:t>
      </w:r>
      <w:r w:rsidR="00D22C5A">
        <w:rPr>
          <w:sz w:val="28"/>
          <w:szCs w:val="28"/>
          <w:u w:val="single"/>
        </w:rPr>
        <w:t>abril</w:t>
      </w:r>
      <w:r w:rsidR="00E608EF" w:rsidRPr="00B45E90">
        <w:rPr>
          <w:sz w:val="28"/>
          <w:szCs w:val="28"/>
          <w:u w:val="single"/>
        </w:rPr>
        <w:t xml:space="preserve"> </w:t>
      </w:r>
      <w:r w:rsidRPr="00B45E90">
        <w:rPr>
          <w:sz w:val="28"/>
          <w:szCs w:val="28"/>
          <w:u w:val="single"/>
        </w:rPr>
        <w:t xml:space="preserve">de dos mil </w:t>
      </w:r>
      <w:r w:rsidR="00D22C5A">
        <w:rPr>
          <w:sz w:val="28"/>
          <w:szCs w:val="28"/>
          <w:u w:val="single"/>
        </w:rPr>
        <w:t>veintitrés</w:t>
      </w:r>
      <w:r w:rsidR="007E26C2">
        <w:rPr>
          <w:sz w:val="28"/>
          <w:szCs w:val="28"/>
          <w:u w:val="single"/>
        </w:rPr>
        <w:t xml:space="preserve"> </w:t>
      </w:r>
      <w:r w:rsidR="007E26C2">
        <w:rPr>
          <w:bCs/>
          <w:sz w:val="28"/>
          <w:szCs w:val="28"/>
        </w:rPr>
        <w:t>(</w:t>
      </w:r>
      <w:proofErr w:type="spellStart"/>
      <w:r w:rsidR="007E26C2">
        <w:rPr>
          <w:bCs/>
          <w:sz w:val="28"/>
          <w:szCs w:val="28"/>
        </w:rPr>
        <w:t>ff</w:t>
      </w:r>
      <w:proofErr w:type="spellEnd"/>
      <w:r w:rsidR="007E26C2">
        <w:rPr>
          <w:bCs/>
          <w:sz w:val="28"/>
          <w:szCs w:val="28"/>
        </w:rPr>
        <w:t xml:space="preserve">. </w:t>
      </w:r>
      <w:r w:rsidR="00D22C5A">
        <w:rPr>
          <w:bCs/>
          <w:sz w:val="28"/>
          <w:szCs w:val="28"/>
        </w:rPr>
        <w:t>14</w:t>
      </w:r>
      <w:r w:rsidR="007E26C2">
        <w:rPr>
          <w:bCs/>
          <w:sz w:val="28"/>
          <w:szCs w:val="28"/>
        </w:rPr>
        <w:t>-</w:t>
      </w:r>
      <w:r w:rsidR="00D22C5A">
        <w:rPr>
          <w:bCs/>
          <w:sz w:val="28"/>
          <w:szCs w:val="28"/>
        </w:rPr>
        <w:t>16</w:t>
      </w:r>
      <w:r w:rsidR="007E26C2">
        <w:rPr>
          <w:bCs/>
          <w:sz w:val="28"/>
          <w:szCs w:val="28"/>
        </w:rPr>
        <w:t>)</w:t>
      </w:r>
      <w:r>
        <w:rPr>
          <w:sz w:val="28"/>
          <w:szCs w:val="28"/>
        </w:rPr>
        <w:t xml:space="preserve">, </w:t>
      </w:r>
      <w:r>
        <w:rPr>
          <w:bCs/>
          <w:sz w:val="28"/>
          <w:szCs w:val="28"/>
        </w:rPr>
        <w:t xml:space="preserve">dictado por la </w:t>
      </w:r>
      <w:r w:rsidR="001B0C28">
        <w:rPr>
          <w:bCs/>
          <w:sz w:val="28"/>
          <w:szCs w:val="28"/>
        </w:rPr>
        <w:t xml:space="preserve">entonces </w:t>
      </w:r>
      <w:r>
        <w:rPr>
          <w:bCs/>
          <w:sz w:val="28"/>
          <w:szCs w:val="28"/>
        </w:rPr>
        <w:t xml:space="preserve">Magistrada Instructora de la </w:t>
      </w:r>
      <w:r>
        <w:rPr>
          <w:bCs/>
          <w:sz w:val="28"/>
          <w:szCs w:val="28"/>
        </w:rPr>
        <w:lastRenderedPageBreak/>
        <w:t>Segunda Ponencia del Tribunal de Justicia Administrativa del Estado de Sonora,</w:t>
      </w:r>
      <w:r w:rsidR="00E84DC2">
        <w:rPr>
          <w:bCs/>
          <w:sz w:val="28"/>
          <w:szCs w:val="28"/>
        </w:rPr>
        <w:t xml:space="preserve"> </w:t>
      </w:r>
      <w:r w:rsidR="00E84DC2" w:rsidRPr="00A65EF2">
        <w:rPr>
          <w:bCs/>
        </w:rPr>
        <w:t>-entre otras cuestiones-</w:t>
      </w:r>
      <w:r>
        <w:rPr>
          <w:bCs/>
          <w:sz w:val="28"/>
          <w:szCs w:val="28"/>
        </w:rPr>
        <w:t xml:space="preserve"> </w:t>
      </w:r>
      <w:r w:rsidR="00F71127">
        <w:rPr>
          <w:bCs/>
          <w:sz w:val="28"/>
          <w:szCs w:val="28"/>
        </w:rPr>
        <w:t xml:space="preserve">se </w:t>
      </w:r>
      <w:r w:rsidR="00325AB8">
        <w:rPr>
          <w:bCs/>
          <w:sz w:val="28"/>
          <w:szCs w:val="28"/>
        </w:rPr>
        <w:t>admit</w:t>
      </w:r>
      <w:r w:rsidR="00F71127">
        <w:rPr>
          <w:bCs/>
          <w:sz w:val="28"/>
          <w:szCs w:val="28"/>
        </w:rPr>
        <w:t>ió</w:t>
      </w:r>
      <w:r w:rsidR="00325AB8">
        <w:rPr>
          <w:bCs/>
          <w:sz w:val="28"/>
          <w:szCs w:val="28"/>
        </w:rPr>
        <w:t xml:space="preserve"> la demanda</w:t>
      </w:r>
      <w:r w:rsidR="00E84DC2">
        <w:rPr>
          <w:bCs/>
          <w:sz w:val="28"/>
          <w:szCs w:val="28"/>
        </w:rPr>
        <w:t>, y se</w:t>
      </w:r>
      <w:r w:rsidR="00325AB8">
        <w:rPr>
          <w:bCs/>
          <w:sz w:val="28"/>
          <w:szCs w:val="28"/>
        </w:rPr>
        <w:t xml:space="preserve"> </w:t>
      </w:r>
      <w:r w:rsidR="00010A37">
        <w:rPr>
          <w:bCs/>
          <w:sz w:val="28"/>
          <w:szCs w:val="28"/>
        </w:rPr>
        <w:t>orden</w:t>
      </w:r>
      <w:r w:rsidR="00E84DC2">
        <w:rPr>
          <w:bCs/>
          <w:sz w:val="28"/>
          <w:szCs w:val="28"/>
        </w:rPr>
        <w:t>ó</w:t>
      </w:r>
      <w:r>
        <w:rPr>
          <w:bCs/>
          <w:sz w:val="28"/>
          <w:szCs w:val="28"/>
        </w:rPr>
        <w:t xml:space="preserve"> correr traslado a </w:t>
      </w:r>
      <w:r w:rsidR="00EB7527">
        <w:rPr>
          <w:bCs/>
          <w:sz w:val="28"/>
          <w:szCs w:val="28"/>
        </w:rPr>
        <w:t xml:space="preserve">la </w:t>
      </w:r>
      <w:r>
        <w:rPr>
          <w:bCs/>
          <w:sz w:val="28"/>
          <w:szCs w:val="28"/>
        </w:rPr>
        <w:t>autoridad demandada</w:t>
      </w:r>
      <w:r w:rsidR="007E26C2">
        <w:rPr>
          <w:bCs/>
          <w:sz w:val="28"/>
          <w:szCs w:val="28"/>
        </w:rPr>
        <w:t>.</w:t>
      </w:r>
      <w:r w:rsidR="00DB1995">
        <w:rPr>
          <w:bCs/>
          <w:sz w:val="28"/>
          <w:szCs w:val="28"/>
        </w:rPr>
        <w:t xml:space="preserve"> </w:t>
      </w:r>
    </w:p>
    <w:p w14:paraId="3F2AC8E1" w14:textId="77777777" w:rsidR="00B13122" w:rsidRDefault="00B13122" w:rsidP="00E97520">
      <w:pPr>
        <w:spacing w:after="0" w:line="360" w:lineRule="auto"/>
        <w:ind w:firstLine="709"/>
        <w:jc w:val="both"/>
        <w:rPr>
          <w:bCs/>
          <w:sz w:val="28"/>
          <w:szCs w:val="28"/>
        </w:rPr>
      </w:pPr>
    </w:p>
    <w:p w14:paraId="40F7447B" w14:textId="209CBCBF" w:rsidR="00A12A42" w:rsidRDefault="00A12A42" w:rsidP="00E97520">
      <w:pPr>
        <w:spacing w:after="0" w:line="360" w:lineRule="auto"/>
        <w:ind w:firstLine="709"/>
        <w:jc w:val="both"/>
        <w:rPr>
          <w:bCs/>
          <w:sz w:val="28"/>
          <w:szCs w:val="28"/>
        </w:rPr>
      </w:pPr>
      <w:r>
        <w:rPr>
          <w:b/>
          <w:sz w:val="28"/>
          <w:szCs w:val="28"/>
        </w:rPr>
        <w:t xml:space="preserve">3.- </w:t>
      </w:r>
      <w:r w:rsidR="007E26C2">
        <w:rPr>
          <w:sz w:val="28"/>
          <w:szCs w:val="28"/>
        </w:rPr>
        <w:t>E</w:t>
      </w:r>
      <w:r w:rsidR="00E608EF">
        <w:rPr>
          <w:bCs/>
          <w:sz w:val="28"/>
          <w:szCs w:val="28"/>
        </w:rPr>
        <w:t xml:space="preserve">l </w:t>
      </w:r>
      <w:r w:rsidR="00B11BDC">
        <w:rPr>
          <w:bCs/>
          <w:sz w:val="28"/>
          <w:szCs w:val="28"/>
          <w:u w:val="single"/>
        </w:rPr>
        <w:t>trece</w:t>
      </w:r>
      <w:r w:rsidR="00E608EF" w:rsidRPr="00B45E90">
        <w:rPr>
          <w:bCs/>
          <w:sz w:val="28"/>
          <w:szCs w:val="28"/>
          <w:u w:val="single"/>
        </w:rPr>
        <w:t xml:space="preserve"> de </w:t>
      </w:r>
      <w:r w:rsidR="00B11BDC">
        <w:rPr>
          <w:bCs/>
          <w:sz w:val="28"/>
          <w:szCs w:val="28"/>
          <w:u w:val="single"/>
        </w:rPr>
        <w:t>febrero</w:t>
      </w:r>
      <w:r w:rsidR="00E608EF" w:rsidRPr="00B45E90">
        <w:rPr>
          <w:bCs/>
          <w:sz w:val="28"/>
          <w:szCs w:val="28"/>
          <w:u w:val="single"/>
        </w:rPr>
        <w:t xml:space="preserve"> de dos mil </w:t>
      </w:r>
      <w:r w:rsidR="00B11BDC">
        <w:rPr>
          <w:bCs/>
          <w:sz w:val="28"/>
          <w:szCs w:val="28"/>
          <w:u w:val="single"/>
        </w:rPr>
        <w:t>veinticuatro</w:t>
      </w:r>
      <w:r w:rsidR="00E608EF">
        <w:rPr>
          <w:bCs/>
          <w:sz w:val="28"/>
          <w:szCs w:val="28"/>
        </w:rPr>
        <w:t>,</w:t>
      </w:r>
      <w:r w:rsidR="00B45E90">
        <w:rPr>
          <w:bCs/>
          <w:sz w:val="28"/>
          <w:szCs w:val="28"/>
        </w:rPr>
        <w:t xml:space="preserve"> (</w:t>
      </w:r>
      <w:proofErr w:type="spellStart"/>
      <w:r w:rsidR="00B45E90">
        <w:rPr>
          <w:bCs/>
          <w:sz w:val="28"/>
          <w:szCs w:val="28"/>
        </w:rPr>
        <w:t>f</w:t>
      </w:r>
      <w:r w:rsidR="00B11BDC">
        <w:rPr>
          <w:bCs/>
          <w:sz w:val="28"/>
          <w:szCs w:val="28"/>
        </w:rPr>
        <w:t>f</w:t>
      </w:r>
      <w:proofErr w:type="spellEnd"/>
      <w:r w:rsidR="00B45E90">
        <w:rPr>
          <w:bCs/>
          <w:sz w:val="28"/>
          <w:szCs w:val="28"/>
        </w:rPr>
        <w:t xml:space="preserve">. </w:t>
      </w:r>
      <w:r w:rsidR="00B11BDC">
        <w:rPr>
          <w:bCs/>
          <w:sz w:val="28"/>
          <w:szCs w:val="28"/>
        </w:rPr>
        <w:t>21-22</w:t>
      </w:r>
      <w:r w:rsidR="000F2B32">
        <w:rPr>
          <w:bCs/>
          <w:sz w:val="28"/>
          <w:szCs w:val="28"/>
        </w:rPr>
        <w:t>)</w:t>
      </w:r>
      <w:r w:rsidR="00E608EF">
        <w:rPr>
          <w:bCs/>
          <w:sz w:val="28"/>
          <w:szCs w:val="28"/>
        </w:rPr>
        <w:t xml:space="preserve"> se emplaz</w:t>
      </w:r>
      <w:r w:rsidR="00B45E90">
        <w:rPr>
          <w:bCs/>
          <w:sz w:val="28"/>
          <w:szCs w:val="28"/>
        </w:rPr>
        <w:t>ó a la autoridad demandada por conducto del ac</w:t>
      </w:r>
      <w:r w:rsidR="001B0C28">
        <w:rPr>
          <w:bCs/>
          <w:sz w:val="28"/>
          <w:szCs w:val="28"/>
        </w:rPr>
        <w:t>tuario adscrito a este Tribunal,</w:t>
      </w:r>
      <w:r w:rsidR="00A877EA">
        <w:rPr>
          <w:bCs/>
          <w:sz w:val="28"/>
          <w:szCs w:val="28"/>
        </w:rPr>
        <w:t xml:space="preserve"> según se advierte de la constancia levantada por el actuario adscrito a este Tribunal,</w:t>
      </w:r>
      <w:r w:rsidR="001B0C28">
        <w:rPr>
          <w:bCs/>
          <w:sz w:val="28"/>
          <w:szCs w:val="28"/>
        </w:rPr>
        <w:t xml:space="preserve"> </w:t>
      </w:r>
      <w:r w:rsidR="00BD53F8">
        <w:rPr>
          <w:bCs/>
          <w:sz w:val="28"/>
          <w:szCs w:val="28"/>
        </w:rPr>
        <w:t>siendo que esta</w:t>
      </w:r>
      <w:r w:rsidR="001B0C28">
        <w:rPr>
          <w:bCs/>
          <w:sz w:val="28"/>
          <w:szCs w:val="28"/>
        </w:rPr>
        <w:t xml:space="preserve"> </w:t>
      </w:r>
      <w:r w:rsidR="00BD53F8">
        <w:rPr>
          <w:bCs/>
          <w:sz w:val="28"/>
          <w:szCs w:val="28"/>
        </w:rPr>
        <w:t>fue omisa en</w:t>
      </w:r>
      <w:r w:rsidR="001B0C28">
        <w:rPr>
          <w:bCs/>
          <w:sz w:val="28"/>
          <w:szCs w:val="28"/>
        </w:rPr>
        <w:t xml:space="preserve"> dar contestación a la demanda y </w:t>
      </w:r>
      <w:r w:rsidR="00BD53F8">
        <w:rPr>
          <w:bCs/>
          <w:sz w:val="28"/>
          <w:szCs w:val="28"/>
        </w:rPr>
        <w:t>por lo que se le</w:t>
      </w:r>
      <w:r w:rsidR="001B0C28">
        <w:rPr>
          <w:bCs/>
          <w:sz w:val="28"/>
          <w:szCs w:val="28"/>
        </w:rPr>
        <w:t xml:space="preserve"> hizo efectivo el apercibimiento ordenado en autos y</w:t>
      </w:r>
      <w:r w:rsidR="00BD53F8">
        <w:rPr>
          <w:bCs/>
          <w:sz w:val="28"/>
          <w:szCs w:val="28"/>
        </w:rPr>
        <w:t>, por tanto,</w:t>
      </w:r>
      <w:r w:rsidR="001B0C28">
        <w:rPr>
          <w:bCs/>
          <w:sz w:val="28"/>
          <w:szCs w:val="28"/>
        </w:rPr>
        <w:t xml:space="preserve"> se le tuvieron por presumiblemente ciertos los </w:t>
      </w:r>
      <w:r w:rsidR="00BD53F8">
        <w:rPr>
          <w:bCs/>
          <w:sz w:val="28"/>
          <w:szCs w:val="28"/>
        </w:rPr>
        <w:t>hechos que la actora le imputó de manera precisa en el escrito inicial de demanda</w:t>
      </w:r>
      <w:r w:rsidR="001B0C28">
        <w:rPr>
          <w:bCs/>
          <w:sz w:val="28"/>
          <w:szCs w:val="28"/>
        </w:rPr>
        <w:t>.</w:t>
      </w:r>
    </w:p>
    <w:p w14:paraId="6878AC63" w14:textId="77777777" w:rsidR="00B13122" w:rsidRDefault="00B13122" w:rsidP="00E97520">
      <w:pPr>
        <w:spacing w:after="0" w:line="360" w:lineRule="auto"/>
        <w:ind w:firstLine="709"/>
        <w:jc w:val="both"/>
        <w:rPr>
          <w:bCs/>
          <w:sz w:val="28"/>
          <w:szCs w:val="28"/>
        </w:rPr>
      </w:pPr>
    </w:p>
    <w:p w14:paraId="66ABA529" w14:textId="36D0A186" w:rsidR="00A12A42" w:rsidRDefault="00A12A42" w:rsidP="00E97520">
      <w:pPr>
        <w:spacing w:after="0" w:line="360" w:lineRule="auto"/>
        <w:ind w:firstLine="709"/>
        <w:jc w:val="both"/>
        <w:rPr>
          <w:sz w:val="28"/>
          <w:szCs w:val="28"/>
        </w:rPr>
      </w:pPr>
      <w:r>
        <w:rPr>
          <w:b/>
          <w:bCs/>
          <w:sz w:val="28"/>
          <w:szCs w:val="28"/>
        </w:rPr>
        <w:t>4</w:t>
      </w:r>
      <w:r w:rsidRPr="007247BD">
        <w:rPr>
          <w:b/>
          <w:bCs/>
          <w:sz w:val="28"/>
          <w:szCs w:val="28"/>
        </w:rPr>
        <w:t>.-</w:t>
      </w:r>
      <w:r>
        <w:rPr>
          <w:b/>
          <w:sz w:val="28"/>
          <w:szCs w:val="28"/>
        </w:rPr>
        <w:t xml:space="preserve"> </w:t>
      </w:r>
      <w:r>
        <w:rPr>
          <w:sz w:val="28"/>
          <w:szCs w:val="28"/>
        </w:rPr>
        <w:t xml:space="preserve">En </w:t>
      </w:r>
      <w:r w:rsidRPr="005A7D96">
        <w:rPr>
          <w:sz w:val="28"/>
          <w:szCs w:val="28"/>
          <w:u w:val="single"/>
        </w:rPr>
        <w:t xml:space="preserve">audiencia de </w:t>
      </w:r>
      <w:r w:rsidR="00C25C36" w:rsidRPr="005A7D96">
        <w:rPr>
          <w:sz w:val="28"/>
          <w:szCs w:val="28"/>
          <w:u w:val="single"/>
        </w:rPr>
        <w:t xml:space="preserve">pruebas </w:t>
      </w:r>
      <w:r w:rsidRPr="005A7D96">
        <w:rPr>
          <w:sz w:val="28"/>
          <w:szCs w:val="28"/>
          <w:u w:val="single"/>
        </w:rPr>
        <w:t xml:space="preserve">y alegatos celebrada el </w:t>
      </w:r>
      <w:r w:rsidR="00B11BDC">
        <w:rPr>
          <w:sz w:val="28"/>
          <w:szCs w:val="28"/>
          <w:u w:val="single"/>
        </w:rPr>
        <w:t>veinticinco</w:t>
      </w:r>
      <w:r w:rsidR="000F2B32" w:rsidRPr="000F2B32">
        <w:rPr>
          <w:sz w:val="28"/>
          <w:szCs w:val="28"/>
          <w:u w:val="single"/>
        </w:rPr>
        <w:t xml:space="preserve"> de abril </w:t>
      </w:r>
      <w:r w:rsidRPr="000F2B32">
        <w:rPr>
          <w:sz w:val="28"/>
          <w:szCs w:val="28"/>
          <w:u w:val="single"/>
        </w:rPr>
        <w:t xml:space="preserve">de dos mil </w:t>
      </w:r>
      <w:r w:rsidR="00B11BDC">
        <w:rPr>
          <w:sz w:val="28"/>
          <w:szCs w:val="28"/>
          <w:u w:val="single"/>
        </w:rPr>
        <w:t>veinticuatro</w:t>
      </w:r>
      <w:r>
        <w:rPr>
          <w:sz w:val="28"/>
          <w:szCs w:val="28"/>
        </w:rPr>
        <w:t>,</w:t>
      </w:r>
      <w:r w:rsidR="000F2B32">
        <w:rPr>
          <w:sz w:val="28"/>
          <w:szCs w:val="28"/>
        </w:rPr>
        <w:t xml:space="preserve"> (</w:t>
      </w:r>
      <w:proofErr w:type="spellStart"/>
      <w:r w:rsidR="000F2B32">
        <w:rPr>
          <w:sz w:val="28"/>
          <w:szCs w:val="28"/>
        </w:rPr>
        <w:t>ff</w:t>
      </w:r>
      <w:proofErr w:type="spellEnd"/>
      <w:r w:rsidR="000F2B32">
        <w:rPr>
          <w:sz w:val="28"/>
          <w:szCs w:val="28"/>
        </w:rPr>
        <w:t xml:space="preserve">. </w:t>
      </w:r>
      <w:r w:rsidR="00B11BDC">
        <w:rPr>
          <w:sz w:val="28"/>
          <w:szCs w:val="28"/>
        </w:rPr>
        <w:t>30</w:t>
      </w:r>
      <w:r w:rsidR="000F2B32">
        <w:rPr>
          <w:sz w:val="28"/>
          <w:szCs w:val="28"/>
        </w:rPr>
        <w:t>-</w:t>
      </w:r>
      <w:r w:rsidR="00B11BDC">
        <w:rPr>
          <w:sz w:val="28"/>
          <w:szCs w:val="28"/>
        </w:rPr>
        <w:t>31</w:t>
      </w:r>
      <w:r w:rsidR="000F2B32">
        <w:rPr>
          <w:sz w:val="28"/>
          <w:szCs w:val="28"/>
        </w:rPr>
        <w:t>)</w:t>
      </w:r>
      <w:r>
        <w:rPr>
          <w:sz w:val="28"/>
          <w:szCs w:val="28"/>
        </w:rPr>
        <w:t xml:space="preserve"> se admit</w:t>
      </w:r>
      <w:r w:rsidR="00C25C36">
        <w:rPr>
          <w:sz w:val="28"/>
          <w:szCs w:val="28"/>
        </w:rPr>
        <w:t>ieron</w:t>
      </w:r>
      <w:r>
        <w:rPr>
          <w:sz w:val="28"/>
          <w:szCs w:val="28"/>
        </w:rPr>
        <w:t xml:space="preserve"> como pruebas </w:t>
      </w:r>
      <w:r w:rsidR="00DC6DF4">
        <w:rPr>
          <w:sz w:val="28"/>
          <w:szCs w:val="28"/>
        </w:rPr>
        <w:t xml:space="preserve">únicamente </w:t>
      </w:r>
      <w:r>
        <w:rPr>
          <w:sz w:val="28"/>
          <w:szCs w:val="28"/>
        </w:rPr>
        <w:t xml:space="preserve">del </w:t>
      </w:r>
      <w:r w:rsidRPr="00325AB8">
        <w:rPr>
          <w:b/>
          <w:sz w:val="28"/>
          <w:szCs w:val="28"/>
        </w:rPr>
        <w:t>actor</w:t>
      </w:r>
      <w:r>
        <w:rPr>
          <w:sz w:val="28"/>
          <w:szCs w:val="28"/>
        </w:rPr>
        <w:t xml:space="preserve"> las siguientes: </w:t>
      </w:r>
      <w:r w:rsidRPr="0008544C">
        <w:rPr>
          <w:b/>
          <w:sz w:val="28"/>
          <w:szCs w:val="28"/>
        </w:rPr>
        <w:t>1.-</w:t>
      </w:r>
      <w:r w:rsidRPr="0008544C">
        <w:rPr>
          <w:sz w:val="28"/>
          <w:szCs w:val="28"/>
        </w:rPr>
        <w:t xml:space="preserve"> </w:t>
      </w:r>
      <w:r w:rsidR="0008544C" w:rsidRPr="00EA2129">
        <w:rPr>
          <w:b/>
          <w:sz w:val="28"/>
          <w:szCs w:val="28"/>
        </w:rPr>
        <w:t>PRESUNCIONAL LEGAL Y HUMANA</w:t>
      </w:r>
      <w:r w:rsidR="0008544C" w:rsidRPr="00526AA0">
        <w:rPr>
          <w:b/>
          <w:sz w:val="28"/>
          <w:szCs w:val="28"/>
        </w:rPr>
        <w:t xml:space="preserve">; 2.- </w:t>
      </w:r>
      <w:r w:rsidR="0008544C" w:rsidRPr="00EA2129">
        <w:rPr>
          <w:b/>
          <w:sz w:val="28"/>
          <w:szCs w:val="28"/>
        </w:rPr>
        <w:t>INSTRUMENTAL DE ACTUACIONES</w:t>
      </w:r>
      <w:r w:rsidR="0008544C" w:rsidRPr="000A3E0D">
        <w:rPr>
          <w:b/>
          <w:sz w:val="28"/>
          <w:szCs w:val="28"/>
        </w:rPr>
        <w:t>;</w:t>
      </w:r>
      <w:r w:rsidR="00D773F1">
        <w:rPr>
          <w:b/>
          <w:sz w:val="28"/>
          <w:szCs w:val="28"/>
        </w:rPr>
        <w:t xml:space="preserve"> </w:t>
      </w:r>
      <w:r w:rsidR="00D773F1" w:rsidRPr="007B3CF5">
        <w:rPr>
          <w:bCs/>
          <w:sz w:val="28"/>
          <w:szCs w:val="28"/>
        </w:rPr>
        <w:t>e</w:t>
      </w:r>
      <w:r w:rsidR="0008544C" w:rsidRPr="000A3E0D">
        <w:rPr>
          <w:b/>
          <w:sz w:val="28"/>
          <w:szCs w:val="28"/>
        </w:rPr>
        <w:t xml:space="preserve"> 3.- </w:t>
      </w:r>
      <w:r w:rsidR="00C10B8F">
        <w:rPr>
          <w:b/>
          <w:sz w:val="28"/>
          <w:szCs w:val="28"/>
        </w:rPr>
        <w:t>INFORME DE AUTORIDAD</w:t>
      </w:r>
      <w:r>
        <w:rPr>
          <w:sz w:val="28"/>
          <w:szCs w:val="28"/>
        </w:rPr>
        <w:t xml:space="preserve"> </w:t>
      </w:r>
      <w:r w:rsidR="00C10B8F">
        <w:rPr>
          <w:sz w:val="28"/>
          <w:szCs w:val="28"/>
        </w:rPr>
        <w:t>a cargo del Instituto d</w:t>
      </w:r>
      <w:r w:rsidR="00C10B8F" w:rsidRPr="00C10B8F">
        <w:rPr>
          <w:sz w:val="28"/>
          <w:szCs w:val="28"/>
        </w:rPr>
        <w:t xml:space="preserve">e Seguridad </w:t>
      </w:r>
      <w:r w:rsidR="00C10B8F">
        <w:rPr>
          <w:sz w:val="28"/>
          <w:szCs w:val="28"/>
        </w:rPr>
        <w:t>y Servicios Sociales de los Trabajadores del Estado d</w:t>
      </w:r>
      <w:r w:rsidR="00C10B8F" w:rsidRPr="00C10B8F">
        <w:rPr>
          <w:sz w:val="28"/>
          <w:szCs w:val="28"/>
        </w:rPr>
        <w:t>e Sonora</w:t>
      </w:r>
      <w:r w:rsidR="000A3E0D">
        <w:rPr>
          <w:sz w:val="28"/>
          <w:szCs w:val="28"/>
        </w:rPr>
        <w:t>.</w:t>
      </w:r>
    </w:p>
    <w:p w14:paraId="074B5EBA" w14:textId="77777777" w:rsidR="00C10B8F" w:rsidRDefault="00C10B8F" w:rsidP="00E97520">
      <w:pPr>
        <w:spacing w:after="0" w:line="360" w:lineRule="auto"/>
        <w:ind w:firstLine="709"/>
        <w:jc w:val="both"/>
        <w:rPr>
          <w:sz w:val="28"/>
          <w:szCs w:val="28"/>
        </w:rPr>
      </w:pPr>
    </w:p>
    <w:p w14:paraId="7D03248D" w14:textId="0C8B2BCA" w:rsidR="00A12A42" w:rsidRPr="001C5FA6" w:rsidRDefault="00A12A42" w:rsidP="00E97520">
      <w:pPr>
        <w:spacing w:after="0" w:line="360" w:lineRule="auto"/>
        <w:ind w:firstLine="709"/>
        <w:jc w:val="both"/>
        <w:rPr>
          <w:b/>
          <w:sz w:val="28"/>
          <w:szCs w:val="28"/>
        </w:rPr>
      </w:pPr>
      <w:r>
        <w:rPr>
          <w:b/>
          <w:sz w:val="28"/>
          <w:szCs w:val="28"/>
        </w:rPr>
        <w:t>5</w:t>
      </w:r>
      <w:r w:rsidRPr="001C5FA6">
        <w:rPr>
          <w:b/>
          <w:sz w:val="28"/>
          <w:szCs w:val="28"/>
        </w:rPr>
        <w:t>.-</w:t>
      </w:r>
      <w:r>
        <w:rPr>
          <w:b/>
          <w:sz w:val="28"/>
          <w:szCs w:val="28"/>
        </w:rPr>
        <w:t xml:space="preserve"> </w:t>
      </w:r>
      <w:r w:rsidR="00C10B8F">
        <w:rPr>
          <w:sz w:val="28"/>
          <w:szCs w:val="28"/>
        </w:rPr>
        <w:t xml:space="preserve">Desahogados que fueron todos y cada uno de los medios de convicción admitidos a las partes, en la misma audiencia de pruebas y alegatos celebrada el </w:t>
      </w:r>
      <w:r w:rsidR="00C10B8F" w:rsidRPr="00DC6DF4">
        <w:rPr>
          <w:sz w:val="28"/>
          <w:szCs w:val="28"/>
          <w:u w:val="single"/>
        </w:rPr>
        <w:t>veinticinco de abril de dos mil veinticuatro</w:t>
      </w:r>
      <w:r w:rsidR="00C10B8F">
        <w:rPr>
          <w:sz w:val="28"/>
          <w:szCs w:val="28"/>
        </w:rPr>
        <w:t xml:space="preserve">, </w:t>
      </w:r>
      <w:r w:rsidR="00C10B8F">
        <w:rPr>
          <w:b/>
          <w:sz w:val="28"/>
          <w:szCs w:val="28"/>
        </w:rPr>
        <w:t>se citó el presente asunto para oír resolución definitiva</w:t>
      </w:r>
      <w:r w:rsidR="0089558C" w:rsidRPr="007C0116">
        <w:rPr>
          <w:sz w:val="28"/>
          <w:szCs w:val="28"/>
        </w:rPr>
        <w:t>; la que nos ocupa y se dicta bajo los siguientes términos:</w:t>
      </w:r>
    </w:p>
    <w:p w14:paraId="1BBF5C4C" w14:textId="77777777" w:rsidR="008919A2" w:rsidRDefault="008919A2" w:rsidP="008919A2">
      <w:pPr>
        <w:spacing w:after="0" w:line="360" w:lineRule="auto"/>
        <w:ind w:firstLine="1418"/>
        <w:jc w:val="both"/>
        <w:rPr>
          <w:bCs/>
          <w:sz w:val="28"/>
          <w:szCs w:val="28"/>
        </w:rPr>
      </w:pPr>
    </w:p>
    <w:p w14:paraId="49BDBE38" w14:textId="77777777" w:rsidR="00D773F1" w:rsidRPr="00AB7088" w:rsidRDefault="00D773F1" w:rsidP="008919A2">
      <w:pPr>
        <w:spacing w:after="0" w:line="360" w:lineRule="auto"/>
        <w:ind w:firstLine="1418"/>
        <w:jc w:val="both"/>
        <w:rPr>
          <w:bCs/>
          <w:sz w:val="28"/>
          <w:szCs w:val="28"/>
        </w:rPr>
      </w:pPr>
    </w:p>
    <w:p w14:paraId="259388EA" w14:textId="295A641B" w:rsidR="007F2167" w:rsidRDefault="007F2167" w:rsidP="007F2167">
      <w:pPr>
        <w:spacing w:line="360" w:lineRule="auto"/>
        <w:jc w:val="center"/>
        <w:rPr>
          <w:b/>
          <w:sz w:val="28"/>
          <w:szCs w:val="28"/>
        </w:rPr>
      </w:pPr>
      <w:r w:rsidRPr="007F788A">
        <w:rPr>
          <w:b/>
          <w:sz w:val="28"/>
          <w:szCs w:val="28"/>
        </w:rPr>
        <w:t>C O N S I D E R A N D O</w:t>
      </w:r>
    </w:p>
    <w:p w14:paraId="6BDE3E0A" w14:textId="7CD16A64" w:rsidR="00652C61" w:rsidRPr="007F788A" w:rsidRDefault="008250DB" w:rsidP="00652C61">
      <w:pPr>
        <w:spacing w:after="0" w:line="360" w:lineRule="auto"/>
        <w:ind w:firstLine="709"/>
        <w:jc w:val="both"/>
        <w:rPr>
          <w:sz w:val="28"/>
          <w:szCs w:val="28"/>
        </w:rPr>
      </w:pPr>
      <w:r w:rsidRPr="007F788A">
        <w:rPr>
          <w:b/>
          <w:sz w:val="28"/>
          <w:szCs w:val="28"/>
        </w:rPr>
        <w:t>I.-</w:t>
      </w:r>
      <w:r w:rsidRPr="007F788A">
        <w:rPr>
          <w:sz w:val="28"/>
          <w:szCs w:val="28"/>
        </w:rPr>
        <w:t xml:space="preserve"> </w:t>
      </w:r>
      <w:r w:rsidRPr="007F788A">
        <w:rPr>
          <w:b/>
          <w:sz w:val="28"/>
          <w:szCs w:val="28"/>
          <w:lang w:val="es-ES_tradnl"/>
        </w:rPr>
        <w:t>COMPETENCIA</w:t>
      </w:r>
      <w:r w:rsidR="00B66265" w:rsidRPr="007F788A">
        <w:rPr>
          <w:b/>
          <w:sz w:val="28"/>
          <w:szCs w:val="28"/>
          <w:lang w:val="es-ES_tradnl"/>
        </w:rPr>
        <w:t>:</w:t>
      </w:r>
      <w:r w:rsidRPr="007F788A">
        <w:rPr>
          <w:sz w:val="28"/>
          <w:szCs w:val="28"/>
          <w:lang w:val="es-ES_tradnl"/>
        </w:rPr>
        <w:t xml:space="preserve"> </w:t>
      </w:r>
      <w:r w:rsidR="00652C61" w:rsidRPr="007F788A">
        <w:rPr>
          <w:sz w:val="28"/>
          <w:szCs w:val="28"/>
        </w:rPr>
        <w:t>Este Tribunal de Justicia Administrativa del Estado de Sonora es competente para conocer y resolver el presente juicio, atento a los artículos 67 BIS de la Constitución Política del Estado de Sonora</w:t>
      </w:r>
      <w:r w:rsidR="00652C61" w:rsidRPr="007F788A">
        <w:rPr>
          <w:sz w:val="28"/>
          <w:szCs w:val="28"/>
          <w:lang w:val="es-ES_tradnl"/>
        </w:rPr>
        <w:t xml:space="preserve">; 13 [fracción I] de la Ley de Justicia Administrativa para el Estado de Sonora y </w:t>
      </w:r>
      <w:r w:rsidR="00652C61" w:rsidRPr="007F788A">
        <w:rPr>
          <w:sz w:val="28"/>
          <w:szCs w:val="28"/>
        </w:rPr>
        <w:t xml:space="preserve">Decreto 130, mediante el cual se reforma y adiciona la Ley de Justicia Administrativa del Estado de Sonora (B.O. No. 38, </w:t>
      </w:r>
      <w:r w:rsidR="00652C61" w:rsidRPr="007F788A">
        <w:rPr>
          <w:sz w:val="28"/>
          <w:szCs w:val="28"/>
        </w:rPr>
        <w:lastRenderedPageBreak/>
        <w:t xml:space="preserve">Sección III, de fecha 11 de mayo de 2017) advirtiéndose del Decreto en cita, la creación del Tribunal de Justicia Administrativa del Estado de Sonora; y conforme al artículo segundo transitorio del Decreto en mención, </w:t>
      </w:r>
      <w:r w:rsidR="00B15154" w:rsidRPr="007F788A">
        <w:rPr>
          <w:sz w:val="28"/>
          <w:szCs w:val="28"/>
        </w:rPr>
        <w:t xml:space="preserve">éste </w:t>
      </w:r>
      <w:r w:rsidR="00652C61" w:rsidRPr="007F788A">
        <w:rPr>
          <w:sz w:val="28"/>
          <w:szCs w:val="28"/>
        </w:rPr>
        <w:t>quedó integrad</w:t>
      </w:r>
      <w:r w:rsidR="00B15154" w:rsidRPr="007F788A">
        <w:rPr>
          <w:sz w:val="28"/>
          <w:szCs w:val="28"/>
        </w:rPr>
        <w:t>o</w:t>
      </w:r>
      <w:r w:rsidR="00652C61" w:rsidRPr="007F788A">
        <w:rPr>
          <w:sz w:val="28"/>
          <w:szCs w:val="28"/>
        </w:rPr>
        <w:t xml:space="preserve"> por cinco Magistrados Propietarios quienes resolverán en pleno, recayendo actualmente estos cargos 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w:t>
      </w:r>
      <w:r w:rsidR="00D773F1">
        <w:rPr>
          <w:sz w:val="28"/>
          <w:szCs w:val="28"/>
        </w:rPr>
        <w:t>el</w:t>
      </w:r>
      <w:r w:rsidR="00652C61" w:rsidRPr="007F788A">
        <w:rPr>
          <w:sz w:val="28"/>
          <w:szCs w:val="28"/>
        </w:rPr>
        <w:t xml:space="preserve"> primer ponente, Magistrado José Santiago Encinas Velarde y en orden consecutivo los Magistrados Renato Alberto Girón Loya, Daniel Rodarte Ramírez, Blanca Sobeida Viera Barajas y Guadalupe María Mendívil Corral, como segundo, tercero, cuarta y quinta ponentes.</w:t>
      </w:r>
    </w:p>
    <w:p w14:paraId="3602810F" w14:textId="545C16A9" w:rsidR="00B13122" w:rsidRPr="007F788A" w:rsidRDefault="00B13122" w:rsidP="00E97520">
      <w:pPr>
        <w:spacing w:after="0" w:line="360" w:lineRule="auto"/>
        <w:ind w:firstLine="709"/>
        <w:jc w:val="both"/>
        <w:rPr>
          <w:sz w:val="28"/>
          <w:szCs w:val="28"/>
        </w:rPr>
      </w:pPr>
    </w:p>
    <w:p w14:paraId="3A09940D" w14:textId="7368F527" w:rsidR="0057144C" w:rsidRPr="007F788A" w:rsidRDefault="007F2167" w:rsidP="0057144C">
      <w:pPr>
        <w:spacing w:after="0" w:line="360" w:lineRule="auto"/>
        <w:ind w:firstLine="709"/>
        <w:jc w:val="both"/>
        <w:rPr>
          <w:sz w:val="28"/>
          <w:szCs w:val="28"/>
        </w:rPr>
      </w:pPr>
      <w:r w:rsidRPr="007F788A">
        <w:rPr>
          <w:b/>
          <w:sz w:val="28"/>
          <w:szCs w:val="28"/>
        </w:rPr>
        <w:t>II.-</w:t>
      </w:r>
      <w:r w:rsidRPr="007F788A">
        <w:rPr>
          <w:sz w:val="28"/>
          <w:szCs w:val="28"/>
        </w:rPr>
        <w:t xml:space="preserve"> </w:t>
      </w:r>
      <w:r w:rsidR="00DC1F23" w:rsidRPr="007F788A">
        <w:rPr>
          <w:b/>
          <w:sz w:val="28"/>
          <w:szCs w:val="28"/>
        </w:rPr>
        <w:t>OPORTUNIDAD DE LA DEMANDA</w:t>
      </w:r>
      <w:r w:rsidR="00B66265" w:rsidRPr="007F788A">
        <w:rPr>
          <w:b/>
          <w:sz w:val="28"/>
          <w:szCs w:val="28"/>
        </w:rPr>
        <w:t>:</w:t>
      </w:r>
      <w:r w:rsidR="00DC1F23" w:rsidRPr="007F788A">
        <w:rPr>
          <w:b/>
          <w:sz w:val="28"/>
          <w:szCs w:val="28"/>
        </w:rPr>
        <w:t xml:space="preserve"> </w:t>
      </w:r>
      <w:r w:rsidRPr="007F788A">
        <w:rPr>
          <w:sz w:val="28"/>
          <w:szCs w:val="28"/>
        </w:rPr>
        <w:t>Es</w:t>
      </w:r>
      <w:r w:rsidR="0057144C" w:rsidRPr="007F788A">
        <w:rPr>
          <w:sz w:val="28"/>
          <w:szCs w:val="28"/>
        </w:rPr>
        <w:t xml:space="preserve"> preciso mencionar que por cuestión de m</w:t>
      </w:r>
      <w:r w:rsidR="002025E6" w:rsidRPr="007F788A">
        <w:rPr>
          <w:sz w:val="28"/>
          <w:szCs w:val="28"/>
        </w:rPr>
        <w:t>étodo, éste</w:t>
      </w:r>
      <w:r w:rsidR="0057144C" w:rsidRPr="007F788A">
        <w:rPr>
          <w:sz w:val="28"/>
          <w:szCs w:val="28"/>
        </w:rPr>
        <w:t xml:space="preserve"> rubro se analizará con posterioridad</w:t>
      </w:r>
      <w:r w:rsidR="002025E6" w:rsidRPr="007F788A">
        <w:rPr>
          <w:sz w:val="28"/>
          <w:szCs w:val="28"/>
        </w:rPr>
        <w:t>, considerándose la fecha de la presentación de la demanda inicial.</w:t>
      </w:r>
    </w:p>
    <w:p w14:paraId="17C51B19" w14:textId="77777777" w:rsidR="0057144C" w:rsidRPr="007F788A" w:rsidRDefault="0057144C" w:rsidP="0057144C">
      <w:pPr>
        <w:spacing w:after="0" w:line="360" w:lineRule="auto"/>
        <w:ind w:firstLine="709"/>
        <w:jc w:val="both"/>
        <w:rPr>
          <w:sz w:val="28"/>
          <w:szCs w:val="28"/>
        </w:rPr>
      </w:pPr>
    </w:p>
    <w:p w14:paraId="6A975B41" w14:textId="1E9CDE59" w:rsidR="007F2167" w:rsidRPr="007F788A" w:rsidRDefault="0057144C" w:rsidP="0057144C">
      <w:pPr>
        <w:spacing w:after="0" w:line="360" w:lineRule="auto"/>
        <w:ind w:firstLine="709"/>
        <w:jc w:val="both"/>
        <w:rPr>
          <w:sz w:val="28"/>
          <w:szCs w:val="28"/>
        </w:rPr>
      </w:pPr>
      <w:r w:rsidRPr="007F788A">
        <w:rPr>
          <w:b/>
          <w:sz w:val="28"/>
          <w:szCs w:val="28"/>
        </w:rPr>
        <w:t>III.-</w:t>
      </w:r>
      <w:r w:rsidRPr="007F788A">
        <w:rPr>
          <w:sz w:val="28"/>
          <w:szCs w:val="28"/>
        </w:rPr>
        <w:t xml:space="preserve"> </w:t>
      </w:r>
      <w:r w:rsidRPr="007F788A">
        <w:rPr>
          <w:b/>
          <w:sz w:val="28"/>
          <w:szCs w:val="28"/>
        </w:rPr>
        <w:t>PROCEDENCIA DEL JUICIO</w:t>
      </w:r>
      <w:r w:rsidR="002025E6" w:rsidRPr="007F788A">
        <w:rPr>
          <w:b/>
          <w:sz w:val="28"/>
          <w:szCs w:val="28"/>
        </w:rPr>
        <w:t>:</w:t>
      </w:r>
      <w:r w:rsidR="002025E6" w:rsidRPr="007F788A">
        <w:rPr>
          <w:sz w:val="28"/>
          <w:szCs w:val="28"/>
        </w:rPr>
        <w:t xml:space="preserve"> Es</w:t>
      </w:r>
      <w:r w:rsidR="007F2167" w:rsidRPr="007F788A">
        <w:rPr>
          <w:sz w:val="28"/>
          <w:szCs w:val="28"/>
        </w:rPr>
        <w:t>t</w:t>
      </w:r>
      <w:r w:rsidR="00165BE3" w:rsidRPr="007F788A">
        <w:rPr>
          <w:sz w:val="28"/>
          <w:szCs w:val="28"/>
        </w:rPr>
        <w:t>e</w:t>
      </w:r>
      <w:r w:rsidR="007F2167" w:rsidRPr="007F788A">
        <w:rPr>
          <w:sz w:val="28"/>
          <w:szCs w:val="28"/>
        </w:rPr>
        <w:t xml:space="preserve"> </w:t>
      </w:r>
      <w:r w:rsidR="00165BE3" w:rsidRPr="007F788A">
        <w:rPr>
          <w:sz w:val="28"/>
          <w:szCs w:val="28"/>
        </w:rPr>
        <w:t>Tribunal</w:t>
      </w:r>
      <w:r w:rsidR="007F2167" w:rsidRPr="007F788A">
        <w:rPr>
          <w:sz w:val="28"/>
          <w:szCs w:val="28"/>
        </w:rPr>
        <w:t xml:space="preserve">, se encuentra en posibilidad </w:t>
      </w:r>
      <w:r w:rsidR="00170777" w:rsidRPr="007F788A">
        <w:rPr>
          <w:sz w:val="28"/>
          <w:szCs w:val="28"/>
        </w:rPr>
        <w:t xml:space="preserve">de </w:t>
      </w:r>
      <w:r w:rsidR="007F2167" w:rsidRPr="007F788A">
        <w:rPr>
          <w:sz w:val="28"/>
          <w:szCs w:val="28"/>
        </w:rPr>
        <w:t xml:space="preserve">entrar al estudio de la acción intentada en el </w:t>
      </w:r>
      <w:r w:rsidR="008E31B2" w:rsidRPr="007F788A">
        <w:rPr>
          <w:sz w:val="28"/>
          <w:szCs w:val="28"/>
        </w:rPr>
        <w:t>juicio que</w:t>
      </w:r>
      <w:r w:rsidR="007F2167" w:rsidRPr="007F788A">
        <w:rPr>
          <w:sz w:val="28"/>
          <w:szCs w:val="28"/>
        </w:rPr>
        <w:t xml:space="preserve"> nos ocupa, toda vez </w:t>
      </w:r>
      <w:r w:rsidR="00C72495" w:rsidRPr="007F788A">
        <w:rPr>
          <w:sz w:val="28"/>
          <w:szCs w:val="28"/>
        </w:rPr>
        <w:t>que,</w:t>
      </w:r>
      <w:r w:rsidR="007F2167" w:rsidRPr="007F788A">
        <w:rPr>
          <w:sz w:val="28"/>
          <w:szCs w:val="28"/>
        </w:rPr>
        <w:t xml:space="preserve"> en el presente juicio, </w:t>
      </w:r>
      <w:r w:rsidR="007F2167" w:rsidRPr="007F788A">
        <w:rPr>
          <w:sz w:val="28"/>
        </w:rPr>
        <w:t>el acto rec</w:t>
      </w:r>
      <w:r w:rsidR="00C25C36" w:rsidRPr="007F788A">
        <w:rPr>
          <w:sz w:val="28"/>
        </w:rPr>
        <w:t>lamado</w:t>
      </w:r>
      <w:r w:rsidR="000518FE" w:rsidRPr="007F788A">
        <w:rPr>
          <w:sz w:val="28"/>
        </w:rPr>
        <w:t>,</w:t>
      </w:r>
      <w:r w:rsidR="00C25C36" w:rsidRPr="007F788A">
        <w:rPr>
          <w:sz w:val="28"/>
        </w:rPr>
        <w:t xml:space="preserve"> consistente en </w:t>
      </w:r>
      <w:r w:rsidR="005A7D96" w:rsidRPr="007F788A">
        <w:rPr>
          <w:sz w:val="28"/>
        </w:rPr>
        <w:t xml:space="preserve">el </w:t>
      </w:r>
      <w:r w:rsidR="005A7D96" w:rsidRPr="007F788A">
        <w:rPr>
          <w:bCs/>
          <w:kern w:val="2"/>
          <w:sz w:val="28"/>
          <w:szCs w:val="28"/>
          <w14:ligatures w14:val="standardContextual"/>
        </w:rPr>
        <w:t>pago de</w:t>
      </w:r>
      <w:r w:rsidR="005A7D96" w:rsidRPr="007F788A">
        <w:rPr>
          <w:kern w:val="2"/>
          <w:sz w:val="28"/>
          <w:szCs w:val="28"/>
          <w14:ligatures w14:val="standardContextual"/>
        </w:rPr>
        <w:t xml:space="preserve"> </w:t>
      </w:r>
      <w:r w:rsidR="005A7D96" w:rsidRPr="007F788A">
        <w:rPr>
          <w:bCs/>
          <w:kern w:val="2"/>
          <w:sz w:val="28"/>
          <w:szCs w:val="28"/>
          <w14:ligatures w14:val="standardContextual"/>
        </w:rPr>
        <w:t>la sumatoria de los descuentos que le fueron efectuados por el concepto de servicio médico “concepto 25</w:t>
      </w:r>
      <w:r w:rsidR="005A7D96" w:rsidRPr="007F788A">
        <w:rPr>
          <w:kern w:val="2"/>
          <w:sz w:val="28"/>
          <w:szCs w:val="28"/>
          <w14:ligatures w14:val="standardContextual"/>
        </w:rPr>
        <w:t xml:space="preserve">”, de su pensión por vejez, </w:t>
      </w:r>
      <w:r w:rsidR="007F2167" w:rsidRPr="007F788A">
        <w:rPr>
          <w:sz w:val="28"/>
        </w:rPr>
        <w:t xml:space="preserve">resulta ser de </w:t>
      </w:r>
      <w:r w:rsidR="007F2167" w:rsidRPr="007F788A">
        <w:rPr>
          <w:sz w:val="28"/>
          <w:szCs w:val="28"/>
        </w:rPr>
        <w:t>naturaleza administrativa, como lo sostuvo, la Segunda Sala de la Suprema Corte de Justicia de la Nación, al resolver la contradicción de tesis 116/2005-SS, en la cual de</w:t>
      </w:r>
      <w:r w:rsidR="00C25C36" w:rsidRPr="007F788A">
        <w:rPr>
          <w:sz w:val="28"/>
          <w:szCs w:val="28"/>
        </w:rPr>
        <w:t>terminó</w:t>
      </w:r>
      <w:r w:rsidR="00170777" w:rsidRPr="007F788A">
        <w:rPr>
          <w:sz w:val="28"/>
          <w:szCs w:val="28"/>
        </w:rPr>
        <w:t xml:space="preserve"> lo siguiente</w:t>
      </w:r>
      <w:r w:rsidR="007F2167" w:rsidRPr="007F788A">
        <w:rPr>
          <w:sz w:val="28"/>
          <w:szCs w:val="28"/>
        </w:rPr>
        <w:t xml:space="preserve">: </w:t>
      </w:r>
    </w:p>
    <w:p w14:paraId="606E772F" w14:textId="77777777" w:rsidR="00CB7811" w:rsidRPr="007F788A" w:rsidRDefault="00CB7811" w:rsidP="00C26CB4">
      <w:pPr>
        <w:autoSpaceDE w:val="0"/>
        <w:autoSpaceDN w:val="0"/>
        <w:adjustRightInd w:val="0"/>
        <w:spacing w:after="0" w:line="360" w:lineRule="auto"/>
        <w:ind w:firstLine="709"/>
        <w:jc w:val="both"/>
        <w:rPr>
          <w:sz w:val="28"/>
          <w:szCs w:val="28"/>
        </w:rPr>
      </w:pPr>
    </w:p>
    <w:p w14:paraId="4B94B79C" w14:textId="77777777" w:rsidR="007F2167" w:rsidRPr="007F788A" w:rsidRDefault="007F2167" w:rsidP="002A7981">
      <w:pPr>
        <w:spacing w:line="240" w:lineRule="auto"/>
        <w:ind w:left="284" w:right="284"/>
        <w:jc w:val="both"/>
        <w:rPr>
          <w:i/>
        </w:rPr>
      </w:pPr>
      <w:r w:rsidRPr="007F788A">
        <w:rPr>
          <w:i/>
        </w:rPr>
        <w:t xml:space="preserve">“(…) Ahora bien, del análisis lógico y sistemático de los preceptos transcritos con antelación y a la luz de las consideraciones precedentes, se advierte que para lograr su objetivo y finalidad dotaron al Instituto de Seguridad y Servicios Sociales de los Trabajadores del Estado de diversas facultades legales y lo autorizan para que las ejerza por sí o por medio de los diversos órganos que lo integran y que jerárquicamente dependen de él, así tenemos que el artículo 51, antepenúltimo y último párrafos, de la Ley del Instituto de Seguridad y Servicios Sociales de los Trabajadores del Estado facultan al propio Instituto para que en los casos y condiciones establecidos en esos párrafos, suspenda </w:t>
      </w:r>
      <w:r w:rsidRPr="007F788A">
        <w:rPr>
          <w:i/>
        </w:rPr>
        <w:lastRenderedPageBreak/>
        <w:t>de inmediato la pensión respectiva. Por otra parte, en el artículo 46, fracción II, del Estatuto Orgánico del Instituto precitado se faculta al titular de la Subdirección General de Prestaciones Económicas, Sociales y Culturales del propio Instituto para que pronuncie la resolución por medio de la cual se conceda, niegue, suspenda, modifique o revoque las jubilaciones y pensiones en los términos legales correspondientes y lo que es importante lo dotan de competencia para resolver las inconformidades que se plantean en contra de tales resoluciones. En este orden de ideas, si los ordenamientos de mérito atribuyen al Instituto de Seguridad y Servicios Sociales de los Trabajadores del Estado y a los organismos respectivos dependientes de él facultades para conceder, negar, suspender, revocar o modificar las pensiones en general, dicho organismo descentralizado y sus dependencias autorizadas para realizar tales actos sí son autoridades para efectos del juicio de amparo, en virtud de que afectan la esfera jurídica de los pensionados en forma unilateral, pues no se trata de una relación de coordinación, sino de supra a subordinación, tal como quedó definido anteriormente, al imponer tal organismo y sus dependencias (vinculadas con el tópico en cuestión) su voluntad de manera unilateral sin necesidad de acudir a los tribunales, ni con el consenso de la voluntad del afectado. (…)”.</w:t>
      </w:r>
    </w:p>
    <w:p w14:paraId="2354C433" w14:textId="4752FD08" w:rsidR="007F2167" w:rsidRPr="007F788A" w:rsidRDefault="000518FE" w:rsidP="00C604CD">
      <w:pPr>
        <w:spacing w:line="360" w:lineRule="auto"/>
        <w:ind w:firstLine="709"/>
        <w:jc w:val="both"/>
        <w:rPr>
          <w:sz w:val="28"/>
          <w:szCs w:val="28"/>
        </w:rPr>
      </w:pPr>
      <w:r w:rsidRPr="007F788A">
        <w:rPr>
          <w:sz w:val="28"/>
          <w:szCs w:val="28"/>
        </w:rPr>
        <w:t>A su vez, l</w:t>
      </w:r>
      <w:r w:rsidR="007F2167" w:rsidRPr="007F788A">
        <w:rPr>
          <w:sz w:val="28"/>
          <w:szCs w:val="28"/>
        </w:rPr>
        <w:t>a referida contradicción de tesis, dio origen a la jurisprudencia 2ª./j. 111/2015, publicada en el Semanario Judicial de la Federación y su Gaceta, Tomo XXII, correspondiente al mes de septiembre de dos mil cinco, p</w:t>
      </w:r>
      <w:r w:rsidR="00170777" w:rsidRPr="007F788A">
        <w:rPr>
          <w:sz w:val="28"/>
          <w:szCs w:val="28"/>
        </w:rPr>
        <w:t>á</w:t>
      </w:r>
      <w:r w:rsidR="007F2167" w:rsidRPr="007F788A">
        <w:rPr>
          <w:sz w:val="28"/>
          <w:szCs w:val="28"/>
        </w:rPr>
        <w:t xml:space="preserve">gina 326, de rubro y texto siguientes:  </w:t>
      </w:r>
    </w:p>
    <w:p w14:paraId="05F79AEB" w14:textId="77777777" w:rsidR="007F2167" w:rsidRPr="007F788A" w:rsidRDefault="007F2167" w:rsidP="00C604CD">
      <w:pPr>
        <w:autoSpaceDE w:val="0"/>
        <w:autoSpaceDN w:val="0"/>
        <w:adjustRightInd w:val="0"/>
        <w:spacing w:after="0"/>
        <w:ind w:left="284" w:right="284"/>
        <w:jc w:val="both"/>
        <w:rPr>
          <w:i/>
          <w:szCs w:val="28"/>
        </w:rPr>
      </w:pPr>
      <w:r w:rsidRPr="007F788A">
        <w:rPr>
          <w:b/>
          <w:i/>
          <w:szCs w:val="28"/>
        </w:rPr>
        <w:t xml:space="preserve">“INSTITUTO DE SEGURIDAD Y SERVICIOS SOCIALES DE LOS TRABAJADORES DEL ESTADO. LAS RESOLUCIONES ADMINISTRATIVAS DICTADAS POR AQUÉL O POR SUS ÓRGANOS DEPENDIENTES, QUE CONCEDAN, NIEGUEN, REVOQUEN, SUSPENDAN, MODIFIQUEN O REDUZCAN LAS PENSIONES, SON ACTOS DE AUTORIDAD IMPUGNABLES A TRAVÉS DEL JUICIO CONTENCIOSO ADMINISTRATIVO, PREVIAMENTE AL AMPARO, SALVO QUE SE ACTUALICE ALGUNA EXCEPCIÓN AL PRINCIPIO DE DEFINITIVIDAD. </w:t>
      </w:r>
      <w:r w:rsidRPr="007F788A">
        <w:rPr>
          <w:i/>
          <w:szCs w:val="28"/>
        </w:rPr>
        <w:t xml:space="preserve">Conforme a los artículos 51, antepenúltimo y último párrafos, de la Ley del Instituto de Seguridad y Servicios Sociales de los Trabajadores del Estado y 46, fracción II, del Estatuto Orgánico del propio Instituto, éste está facultado legalmente para conceder, negar, suspender, modificar o revocar las pensiones; resoluciones que constituyen actos de autoridad en tanto que afectan en forma unilateral la esfera jurídica del particular sin necesidad de contar con su consenso o de acudir previamente a los tribunales. Por tanto, en términos del artículo 83 de la Ley Federal de Procedimiento Administrativo, tales actos son impugnables optativamente a través del recurso de revisión o por medio del juicio contencioso administrativo ante el Tribunal Federal de Justicia Fiscal y Administrativa, previamente al juicio de garantías, acorde con el precepto 11, fracción VI, de la Ley Orgánica del Tribunal citado, con la salvedad de que no habrá obligación de agotar el juicio ordinario indicado cuando se actualice alguna excepción al principio de definitividad previsto en la fracción XV del artículo 73 de la Ley de Amparo. En esta tesitura, se concluye que debe abandonarse parcialmente el criterio establecido en la tesis 2a. XLVII/2001, publicada en el Semanario Judicial de la Federación y su Gaceta, Novena Época, Tomo XIII, mayo de 2001, página 454, con el rubro: "INSTITUTO DE SEGURIDAD Y SERVICIOS SOCIALES DE LOS TRABAJADORES DEL ESTADO. PARA DETERMINAR CUÁL ES EL ÓRGANO JURISDICCIONAL QUE DEBE CONOCER DE LOS JUICIOS </w:t>
      </w:r>
      <w:r w:rsidRPr="007F788A">
        <w:rPr>
          <w:i/>
          <w:szCs w:val="28"/>
        </w:rPr>
        <w:lastRenderedPageBreak/>
        <w:t>LABORALES EN LOS QUE SE RECLAME EL PAGO DE PRESTACIONES DE SEGURIDAD SOCIAL A ESE ORGANISMO, DEBE ATENDERSE AL RÉGIMEN CONSTITUCIONAL QUE RIGE EL VÍNCULO LABORAL DEL QUE ÉSTAS DERIVAN.", para establecer que no es aplicable en los casos en que únicamente se demanden al referido Instituto las resoluciones (órdenes) mediante las cuales haya concedido, negado, suspendido, revocado, modificado o reducido la pensión respectiva”.</w:t>
      </w:r>
    </w:p>
    <w:p w14:paraId="06FEDA4E" w14:textId="77777777" w:rsidR="007F2167" w:rsidRPr="007F788A" w:rsidRDefault="007F2167" w:rsidP="007F2167">
      <w:pPr>
        <w:autoSpaceDE w:val="0"/>
        <w:autoSpaceDN w:val="0"/>
        <w:adjustRightInd w:val="0"/>
        <w:spacing w:after="0" w:line="360" w:lineRule="auto"/>
        <w:jc w:val="both"/>
        <w:rPr>
          <w:i/>
        </w:rPr>
      </w:pPr>
    </w:p>
    <w:p w14:paraId="7A0986E6" w14:textId="55C207A7" w:rsidR="007F2167" w:rsidRPr="007F788A" w:rsidRDefault="006106B9" w:rsidP="006106B9">
      <w:pPr>
        <w:tabs>
          <w:tab w:val="left" w:pos="0"/>
        </w:tabs>
        <w:autoSpaceDE w:val="0"/>
        <w:autoSpaceDN w:val="0"/>
        <w:adjustRightInd w:val="0"/>
        <w:spacing w:line="360" w:lineRule="auto"/>
        <w:jc w:val="both"/>
        <w:rPr>
          <w:sz w:val="28"/>
          <w:szCs w:val="28"/>
        </w:rPr>
      </w:pPr>
      <w:r w:rsidRPr="007F788A">
        <w:rPr>
          <w:sz w:val="28"/>
          <w:szCs w:val="28"/>
        </w:rPr>
        <w:tab/>
      </w:r>
      <w:r w:rsidR="007F2167" w:rsidRPr="007F788A">
        <w:rPr>
          <w:sz w:val="28"/>
          <w:szCs w:val="28"/>
        </w:rPr>
        <w:t xml:space="preserve">Los </w:t>
      </w:r>
      <w:r w:rsidR="00C25C36" w:rsidRPr="007F788A">
        <w:rPr>
          <w:sz w:val="28"/>
          <w:szCs w:val="28"/>
        </w:rPr>
        <w:t xml:space="preserve">referidos </w:t>
      </w:r>
      <w:r w:rsidR="007F2167" w:rsidRPr="007F788A">
        <w:rPr>
          <w:sz w:val="28"/>
          <w:szCs w:val="28"/>
        </w:rPr>
        <w:t>razonamientos fueron reiterad</w:t>
      </w:r>
      <w:r w:rsidR="00C25C36" w:rsidRPr="007F788A">
        <w:rPr>
          <w:sz w:val="28"/>
          <w:szCs w:val="28"/>
        </w:rPr>
        <w:t>o</w:t>
      </w:r>
      <w:r w:rsidR="007F2167" w:rsidRPr="007F788A">
        <w:rPr>
          <w:sz w:val="28"/>
          <w:szCs w:val="28"/>
        </w:rPr>
        <w:t>s por la Segunda Sala de la Suprema Corte de Justicia de la Nación, al emitir la Jurisprudencia 2ª./J. 153/2009, publicada en el Semanario Judicial de la Federación y su gaceta, Tomo XXX, correspondiente al mes de octubre de dos mil nueve, p</w:t>
      </w:r>
      <w:r w:rsidR="00C45898" w:rsidRPr="007F788A">
        <w:rPr>
          <w:sz w:val="28"/>
          <w:szCs w:val="28"/>
        </w:rPr>
        <w:t>á</w:t>
      </w:r>
      <w:r w:rsidR="007F2167" w:rsidRPr="007F788A">
        <w:rPr>
          <w:sz w:val="28"/>
          <w:szCs w:val="28"/>
        </w:rPr>
        <w:t xml:space="preserve">gina 94, de rubro y texto siguientes:  </w:t>
      </w:r>
    </w:p>
    <w:p w14:paraId="5A8917F8" w14:textId="77777777" w:rsidR="007F2167" w:rsidRPr="007F788A" w:rsidRDefault="007F2167" w:rsidP="00C604CD">
      <w:pPr>
        <w:spacing w:after="0"/>
        <w:ind w:left="284" w:right="284"/>
        <w:jc w:val="both"/>
        <w:rPr>
          <w:szCs w:val="28"/>
        </w:rPr>
      </w:pPr>
      <w:r w:rsidRPr="007F788A">
        <w:rPr>
          <w:i/>
          <w:szCs w:val="28"/>
        </w:rPr>
        <w:t>“</w:t>
      </w:r>
      <w:r w:rsidRPr="007F788A">
        <w:rPr>
          <w:b/>
          <w:i/>
          <w:szCs w:val="28"/>
        </w:rPr>
        <w:t>PENSIONES DEL ISSSTE. ES COMPETENTE EL JUEZ DE DISTRITO EN MATERIA ADMINISTRATIVA PARA CONOCER DEL JUICIO DE GARANTÍAS EN QUE SE RECLAMA SU INDEBIDA CUANTIFICACIÓN.</w:t>
      </w:r>
      <w:r w:rsidRPr="007F788A">
        <w:rPr>
          <w:i/>
          <w:szCs w:val="28"/>
        </w:rPr>
        <w:t xml:space="preserve"> La Ley Orgánica del Poder Judicial de la Federación precisa la competencia por materia de los Juzgados de Distrito en sus artículos 51, 52, 54 y 55, de los que se advierte que para fijar la competencia por materia en los juicios de amparo, debe atenderse a la naturaleza del acto reclamado y de la autoridad responsable. Ahora, si bien es cierto que las pensiones tienen como fuente la relación de trabajo establecida entre el derechohabiente y la dependencia pública en que haya laborado, también lo es que la surgida entre aquél y el Instituto de Seguridad y Servicios Sociales de los Trabajadores del Estado constituye una nueva relación de naturaleza administrativa, en la que éste actúa con el carácter de autoridad, pues puede crear, modificar o extinguir por sí o ante sí la situación jurídica del pensionado. En este tenor, el acto reclamado consistente en la indebida cuantificación de una pensión a cargo del Instituto pertenece a la materia administrativa, porque no se cuestiona el derecho a obtenerla, ni está en juego su revocación, sino que esa prestación económica está otorgada a favor del trabajador o de su derechohabiente, y solamente se impugna su determinación líquida por no contener la cantidad correspondiente a los incrementos que le corresponden de acuerdo con la norma aplicable; de ahí que la competencia por materia para conocer del juicio de garantías instaurado en su contra se surte a favor de un Juez de Distrito en Materia Administrativa en los lugares en que exista esa competencia especial, sin perjuicio de que los órganos jurisdiccionales con competencia mixta conozcan de dichos juicios donde no exista la competencia especializada.”. </w:t>
      </w:r>
    </w:p>
    <w:p w14:paraId="58696D05" w14:textId="77777777" w:rsidR="007F2167" w:rsidRPr="007F788A" w:rsidRDefault="007F2167" w:rsidP="00C604CD">
      <w:pPr>
        <w:spacing w:after="0" w:line="360" w:lineRule="auto"/>
        <w:ind w:left="284" w:right="284" w:firstLine="851"/>
        <w:jc w:val="both"/>
        <w:rPr>
          <w:sz w:val="28"/>
          <w:szCs w:val="28"/>
        </w:rPr>
      </w:pPr>
    </w:p>
    <w:p w14:paraId="5F88302E" w14:textId="0FAC7327" w:rsidR="007F2167" w:rsidRPr="007F788A" w:rsidRDefault="007F2167" w:rsidP="006106B9">
      <w:pPr>
        <w:spacing w:line="360" w:lineRule="auto"/>
        <w:ind w:firstLine="708"/>
        <w:jc w:val="both"/>
        <w:rPr>
          <w:sz w:val="28"/>
          <w:szCs w:val="28"/>
        </w:rPr>
      </w:pPr>
      <w:r w:rsidRPr="007F788A">
        <w:rPr>
          <w:sz w:val="28"/>
          <w:szCs w:val="28"/>
        </w:rPr>
        <w:t>Al respecto, también resulta ilustrativa la jurisprudencia 2ª./J. 114/2010, publicada en el Semanario Judicial de la Federación y su gaceta, Tomo XXXII, correspondiente al mes de agosto de dos mil diez, p</w:t>
      </w:r>
      <w:r w:rsidR="009B31A9" w:rsidRPr="007F788A">
        <w:rPr>
          <w:sz w:val="28"/>
          <w:szCs w:val="28"/>
        </w:rPr>
        <w:t>á</w:t>
      </w:r>
      <w:r w:rsidRPr="007F788A">
        <w:rPr>
          <w:sz w:val="28"/>
          <w:szCs w:val="28"/>
        </w:rPr>
        <w:t xml:space="preserve">gina 439, de rubro y texto siguientes: </w:t>
      </w:r>
    </w:p>
    <w:p w14:paraId="06AD4CFA" w14:textId="77777777" w:rsidR="007F2167" w:rsidRPr="007F788A" w:rsidRDefault="007F2167" w:rsidP="00C604CD">
      <w:pPr>
        <w:spacing w:after="0"/>
        <w:ind w:left="284" w:right="284"/>
        <w:jc w:val="both"/>
        <w:rPr>
          <w:szCs w:val="28"/>
        </w:rPr>
      </w:pPr>
      <w:r w:rsidRPr="007F788A">
        <w:rPr>
          <w:b/>
          <w:i/>
          <w:szCs w:val="28"/>
        </w:rPr>
        <w:t xml:space="preserve">“ISSSTE. CARGA DE LA PRUEBA TRATÁNDOSE DEL AJUSTE A LA PENSIÓN JUBILATORIA (LEGISLACIÓN VIGENTE HASTA EL 31 DE </w:t>
      </w:r>
      <w:r w:rsidRPr="007F788A">
        <w:rPr>
          <w:b/>
          <w:i/>
          <w:szCs w:val="28"/>
        </w:rPr>
        <w:lastRenderedPageBreak/>
        <w:t>MARZO DE 2007).</w:t>
      </w:r>
      <w:r w:rsidRPr="007F788A">
        <w:rPr>
          <w:i/>
          <w:szCs w:val="28"/>
        </w:rPr>
        <w:t xml:space="preserve"> Conforme a los artículos 11, fracción VI, de la Ley Orgánica del Tribunal Federal de Justicia Fiscal y Administrativa, y 1o., 2o., 40 y 42 de la Ley Federal de Procedimiento Contencioso Administrativo, </w:t>
      </w:r>
      <w:r w:rsidRPr="007F788A">
        <w:rPr>
          <w:b/>
          <w:bCs/>
          <w:i/>
          <w:szCs w:val="28"/>
          <w:u w:val="single"/>
        </w:rPr>
        <w:t>la controversia entre un pensionado y el Instituto de Seguridad y Servicios Sociales de los Trabajadores del Estado, respecto de las resoluciones que éste emite en materia de pensiones, constituye una acción de naturaleza administrativa</w:t>
      </w:r>
      <w:r w:rsidRPr="007F788A">
        <w:rPr>
          <w:i/>
          <w:szCs w:val="28"/>
        </w:rPr>
        <w:t xml:space="preserve">. En tal virtud, cuando en el juicio de nulidad un pensionado pretende la inclusión en la cuota diaria pensionaria de conceptos distintos al salario tabular, prima de antigüedad y/o quinquenios, le corresponde acreditar su pretensión, no sólo porque existe disposición expresa que le impone esa carga, sino porque esos son los únicos elementos integrantes de la cuota diaria pensionaria, conforme a los artículos tercero y cuarto transitorios de la reforma publicada en el Diario Oficial de la Federación el 31 de diciembre de 1984 a la Ley Federal de los Trabajadores al Servicio del Estado, en relación con los artículos 15 de la Ley del Instituto de Seguridad y Servicios Sociales de los Trabajadores del Estado y 23 del Reglamento de Prestaciones Económicas y Vivienda del propio Instituto. Esto es, el asegurado puede reclamar y, por ende, demostrar la procedencia de la inclusión únicamente de esos conceptos en su cotización y de encontrarse en alguno de los supuestos de excepción (Poderes Legislativo y Judicial, así como entes autónomos), debe aportar los elementos de convicción respectivos”. </w:t>
      </w:r>
    </w:p>
    <w:p w14:paraId="416EB463" w14:textId="77777777" w:rsidR="007F2167" w:rsidRPr="007F788A" w:rsidRDefault="007F2167" w:rsidP="007F2167">
      <w:pPr>
        <w:spacing w:after="0" w:line="360" w:lineRule="auto"/>
        <w:ind w:firstLine="851"/>
        <w:jc w:val="both"/>
        <w:rPr>
          <w:sz w:val="28"/>
          <w:szCs w:val="28"/>
        </w:rPr>
      </w:pPr>
    </w:p>
    <w:p w14:paraId="4F0B2231" w14:textId="659DE90D" w:rsidR="007F2167" w:rsidRPr="007F788A" w:rsidRDefault="007F2167" w:rsidP="006106B9">
      <w:pPr>
        <w:spacing w:line="360" w:lineRule="auto"/>
        <w:ind w:firstLine="708"/>
        <w:jc w:val="both"/>
        <w:rPr>
          <w:sz w:val="28"/>
          <w:szCs w:val="28"/>
        </w:rPr>
      </w:pPr>
      <w:r w:rsidRPr="007F788A">
        <w:rPr>
          <w:sz w:val="28"/>
          <w:szCs w:val="28"/>
        </w:rPr>
        <w:t xml:space="preserve">Derivado de lo anterior, se sostiene que los juicios, relativos a </w:t>
      </w:r>
      <w:r w:rsidR="00C8292E" w:rsidRPr="007F788A">
        <w:rPr>
          <w:sz w:val="28"/>
          <w:szCs w:val="19"/>
        </w:rPr>
        <w:t>la devolución de los montos</w:t>
      </w:r>
      <w:r w:rsidR="004F28F2" w:rsidRPr="007F788A">
        <w:rPr>
          <w:sz w:val="28"/>
          <w:szCs w:val="19"/>
        </w:rPr>
        <w:t xml:space="preserve"> por descuentos del servicio médico a pensionados</w:t>
      </w:r>
      <w:r w:rsidRPr="007F788A">
        <w:rPr>
          <w:sz w:val="28"/>
          <w:szCs w:val="28"/>
        </w:rPr>
        <w:t>, deben catalogarse como de materia administrativa, aun cuando no hubiera si</w:t>
      </w:r>
      <w:r w:rsidR="00EC2062" w:rsidRPr="007F788A">
        <w:rPr>
          <w:sz w:val="28"/>
          <w:szCs w:val="28"/>
        </w:rPr>
        <w:t>do emitida una resolución especí</w:t>
      </w:r>
      <w:r w:rsidRPr="007F788A">
        <w:rPr>
          <w:sz w:val="28"/>
          <w:szCs w:val="28"/>
        </w:rPr>
        <w:t xml:space="preserve">fica por parte del Instituto respecto de la modificación de pensión pretendida por el particular, al margen de que esa circunstancia es insuficiente por si sola para variar la naturaleza de la controversia por las razones anteriormente apuntadas. </w:t>
      </w:r>
    </w:p>
    <w:p w14:paraId="023BC7E3" w14:textId="65CA5EB5" w:rsidR="00D626D5" w:rsidRPr="007F788A" w:rsidRDefault="007F2167" w:rsidP="006106B9">
      <w:pPr>
        <w:spacing w:after="0" w:line="360" w:lineRule="auto"/>
        <w:ind w:firstLine="708"/>
        <w:jc w:val="both"/>
        <w:rPr>
          <w:sz w:val="28"/>
          <w:szCs w:val="28"/>
        </w:rPr>
      </w:pPr>
      <w:r w:rsidRPr="007F788A">
        <w:rPr>
          <w:sz w:val="28"/>
          <w:szCs w:val="28"/>
        </w:rPr>
        <w:t>Lo antes expresado, coincide con el razonamiento sostenido por los Tribunales Colegiados al resolver el Pleno del Quinto Circuito la contradicción de tesis número 1/2017, la cual fue notificada</w:t>
      </w:r>
      <w:r w:rsidR="00CB42E8" w:rsidRPr="007F788A">
        <w:rPr>
          <w:sz w:val="28"/>
          <w:szCs w:val="28"/>
        </w:rPr>
        <w:t xml:space="preserve"> a</w:t>
      </w:r>
      <w:r w:rsidRPr="007F788A">
        <w:rPr>
          <w:sz w:val="28"/>
          <w:szCs w:val="28"/>
        </w:rPr>
        <w:t xml:space="preserve"> este Tribunal, el día 12 de septiembre de 2017, recayendo el acuerdo correspondiente el día trece de septiembre de 2017, </w:t>
      </w:r>
      <w:r w:rsidR="00CB42E8" w:rsidRPr="007F788A">
        <w:rPr>
          <w:sz w:val="28"/>
          <w:szCs w:val="28"/>
        </w:rPr>
        <w:t xml:space="preserve">por lo que </w:t>
      </w:r>
      <w:r w:rsidRPr="007F788A">
        <w:rPr>
          <w:sz w:val="28"/>
          <w:szCs w:val="28"/>
        </w:rPr>
        <w:t>resulta obligatori</w:t>
      </w:r>
      <w:r w:rsidR="004E441D" w:rsidRPr="007F788A">
        <w:rPr>
          <w:sz w:val="28"/>
          <w:szCs w:val="28"/>
        </w:rPr>
        <w:t xml:space="preserve">o para </w:t>
      </w:r>
      <w:r w:rsidRPr="007F788A">
        <w:rPr>
          <w:sz w:val="28"/>
          <w:szCs w:val="28"/>
        </w:rPr>
        <w:t xml:space="preserve">este órgano jurisdiccional, en los términos de los artículos 217, 220 y 221 de la Ley de Amparo, </w:t>
      </w:r>
      <w:r w:rsidR="00C10023" w:rsidRPr="007F788A">
        <w:rPr>
          <w:sz w:val="28"/>
          <w:szCs w:val="28"/>
        </w:rPr>
        <w:t>sujetarse a los criterios expuestos en los párrafos que anteceden para con ello</w:t>
      </w:r>
      <w:r w:rsidRPr="007F788A">
        <w:rPr>
          <w:sz w:val="28"/>
          <w:szCs w:val="28"/>
        </w:rPr>
        <w:t xml:space="preserve"> fundamentar lo aquí determinado. </w:t>
      </w:r>
    </w:p>
    <w:p w14:paraId="792B7EAD" w14:textId="0A547169" w:rsidR="007F2167" w:rsidRPr="007F788A" w:rsidRDefault="007F2167" w:rsidP="006106B9">
      <w:pPr>
        <w:spacing w:after="0" w:line="360" w:lineRule="auto"/>
        <w:ind w:firstLine="708"/>
        <w:jc w:val="both"/>
        <w:rPr>
          <w:sz w:val="28"/>
          <w:szCs w:val="28"/>
        </w:rPr>
      </w:pPr>
      <w:r w:rsidRPr="007F788A">
        <w:rPr>
          <w:sz w:val="28"/>
          <w:szCs w:val="28"/>
        </w:rPr>
        <w:t xml:space="preserve">En la ejecutoria que resuelve la contradicción aludida, se estableció precisamente que, corresponde a los Tribunales Colegiados </w:t>
      </w:r>
      <w:r w:rsidRPr="007F788A">
        <w:rPr>
          <w:sz w:val="28"/>
          <w:szCs w:val="28"/>
        </w:rPr>
        <w:lastRenderedPageBreak/>
        <w:t xml:space="preserve">en Materia Administrativa del Quinto Circuito, el conocimiento de los juicios de amparo directo que deriven de asuntos en los que hoy el Tribunal de Justicia Administrativa del Estado de Sonora, desarrolle su actividad jurisdiccional, aun cuando los juicios naturales hayan sido tramitados en la vía del Servicio Civil y conforme a las disposiciones de la Ley del Servicio Civil para el Estado de Sonora, siempre que se demanda al </w:t>
      </w:r>
      <w:r w:rsidR="00B45DCA" w:rsidRPr="007F788A">
        <w:rPr>
          <w:sz w:val="28"/>
          <w:szCs w:val="28"/>
        </w:rPr>
        <w:t>INSTITUTO DE SEGURIDAD Y SERVICIOS SOCIALES DE LOS TRABAJADORES DEL ESTADO DE SONORA</w:t>
      </w:r>
      <w:r w:rsidR="00C45058" w:rsidRPr="007F788A">
        <w:rPr>
          <w:sz w:val="28"/>
          <w:szCs w:val="28"/>
        </w:rPr>
        <w:t xml:space="preserve"> (ISSSTESON)</w:t>
      </w:r>
      <w:r w:rsidRPr="007F788A">
        <w:rPr>
          <w:sz w:val="28"/>
          <w:szCs w:val="28"/>
        </w:rPr>
        <w:t xml:space="preserve">, la acción de modificación de una pensión, con motivo de la rectificación o </w:t>
      </w:r>
      <w:r w:rsidR="004E441D" w:rsidRPr="007F788A">
        <w:rPr>
          <w:sz w:val="28"/>
          <w:szCs w:val="28"/>
        </w:rPr>
        <w:t xml:space="preserve">nivelación del salario </w:t>
      </w:r>
      <w:r w:rsidRPr="007F788A">
        <w:rPr>
          <w:sz w:val="28"/>
          <w:szCs w:val="28"/>
        </w:rPr>
        <w:t xml:space="preserve">tomado como base para su cuantificación; en tanto que, tal conflicto debe catalogarse como de naturaleza administrativa, pues la controversia se suscita una vez finalizada la relación laboral entre el Instituto demandado y el pensionado, en el cual las partes no se encuentran en una relación de coordinación, sino de supra a subordinación. </w:t>
      </w:r>
    </w:p>
    <w:p w14:paraId="634B79B6" w14:textId="77777777" w:rsidR="00342F69" w:rsidRPr="007F788A" w:rsidRDefault="00342F69" w:rsidP="006106B9">
      <w:pPr>
        <w:spacing w:after="0" w:line="360" w:lineRule="auto"/>
        <w:ind w:firstLine="708"/>
        <w:jc w:val="both"/>
        <w:rPr>
          <w:sz w:val="28"/>
          <w:szCs w:val="28"/>
        </w:rPr>
      </w:pPr>
    </w:p>
    <w:p w14:paraId="2A8690DB" w14:textId="5D16D9D2" w:rsidR="00005E54" w:rsidRPr="007F788A" w:rsidRDefault="0017244E" w:rsidP="00005E54">
      <w:pPr>
        <w:spacing w:after="0" w:line="360" w:lineRule="auto"/>
        <w:ind w:firstLine="708"/>
        <w:jc w:val="both"/>
        <w:rPr>
          <w:sz w:val="28"/>
          <w:szCs w:val="28"/>
        </w:rPr>
      </w:pPr>
      <w:r w:rsidRPr="007F788A">
        <w:rPr>
          <w:sz w:val="28"/>
          <w:szCs w:val="28"/>
        </w:rPr>
        <w:t>Lo anterior encuentra sustento adicional en</w:t>
      </w:r>
      <w:r w:rsidR="00005E54" w:rsidRPr="007F788A">
        <w:rPr>
          <w:sz w:val="28"/>
          <w:szCs w:val="28"/>
        </w:rPr>
        <w:t xml:space="preserve"> la siguiente jurisprudencia emitida por la Suprema Corte de Justicia de la Nación, registro digital: 2015772, Instancia: Plenos de Circuito, de la Décima Época, materias(s): Común, Administrativa, Tesis: PC.V. J/15 K (10a.), de la Gaceta del Semanario Judicial de la Federación. Libro 49, </w:t>
      </w:r>
      <w:r w:rsidR="00650A44" w:rsidRPr="007F788A">
        <w:rPr>
          <w:sz w:val="28"/>
          <w:szCs w:val="28"/>
        </w:rPr>
        <w:t>d</w:t>
      </w:r>
      <w:r w:rsidR="00005E54" w:rsidRPr="007F788A">
        <w:rPr>
          <w:sz w:val="28"/>
          <w:szCs w:val="28"/>
        </w:rPr>
        <w:t>iciembre de 2017, Tomo III, página 1275, que reza</w:t>
      </w:r>
      <w:r w:rsidR="008E31B2" w:rsidRPr="007F788A">
        <w:rPr>
          <w:sz w:val="28"/>
          <w:szCs w:val="28"/>
        </w:rPr>
        <w:t xml:space="preserve"> del tenor siguiente</w:t>
      </w:r>
      <w:r w:rsidR="00005E54" w:rsidRPr="007F788A">
        <w:rPr>
          <w:sz w:val="28"/>
          <w:szCs w:val="28"/>
        </w:rPr>
        <w:t xml:space="preserve">: </w:t>
      </w:r>
    </w:p>
    <w:p w14:paraId="12973383" w14:textId="77777777" w:rsidR="00B66265" w:rsidRPr="007F788A" w:rsidRDefault="00B66265" w:rsidP="00005E54">
      <w:pPr>
        <w:spacing w:after="0" w:line="360" w:lineRule="auto"/>
        <w:ind w:firstLine="708"/>
        <w:jc w:val="both"/>
        <w:rPr>
          <w:sz w:val="28"/>
          <w:szCs w:val="28"/>
        </w:rPr>
      </w:pPr>
    </w:p>
    <w:p w14:paraId="3BA94D3B" w14:textId="2D1257BC" w:rsidR="00005E54" w:rsidRPr="007F788A" w:rsidRDefault="00005E54" w:rsidP="00C604CD">
      <w:pPr>
        <w:spacing w:line="240" w:lineRule="auto"/>
        <w:ind w:left="284" w:right="284"/>
        <w:jc w:val="both"/>
        <w:rPr>
          <w:i/>
        </w:rPr>
      </w:pPr>
      <w:r w:rsidRPr="007F788A">
        <w:rPr>
          <w:b/>
          <w:i/>
        </w:rPr>
        <w:t>“COMPETENCIA PARA CONOCER DEL AMPARO DIRECTO PROMOVIDO CONTRA LA RESOLUCIÓN DICTADA POR EL TRIBUNAL DE LO CONTENCIOSO ADMINISTRATIVO DEL ESTADO DE SONORA, EN UN ASUNTO RELACIONADO CON LA ACCIÓN DE RECTIFICACIÓN O NIVELACIÓN DE PENSIÓN, EN EL QUE SE DEMANDA AL INSTITUTO DE SEGURIDAD Y SERVICIOS SOCIALES DE LOS TRABAJADORES DE ESE ESTADO. CORRESPONDE AL TRIBUNAL COLEGIADO DE CIRCUITO ESPECIALIZADO EN MATERIA ADMINISTRATIVA.-</w:t>
      </w:r>
      <w:r w:rsidRPr="007F788A">
        <w:rPr>
          <w:i/>
        </w:rPr>
        <w:t xml:space="preserve"> En congruencia con la jurisprudencia 2a./J. 24/2009, emitida por la Segunda Sala de la Suprema Corte de Justicia de la Nación, de rubro: "COMPETENCIA POR MATERIA DE LOS TRIBUNALES COLEGIADOS DE CIRCUITO ESPECIALIZADOS. DEBE DETERMINARSE ATENDIENDO A LA NATURALEZA DEL ACTO RECLAMADO Y DE LA AUTORIDAD RESPONSABLE, Y NO A LOS CONCEPTOS DE VIOLACIÓN O AGRAVIOS FORMULADOS.", corresponde al Tribunal Colegiado de Circuito especializado en materia administrativa conocer del juicio de amparo directo promovido contra la resolución dictada en un asunto relacionado con la acción de rectificación o nivelación de pensión, tramitado conforme a las disposiciones de la Ley del Servicio Civil para el Estado de Sonora y resuelto por el Tribunal de lo Contencioso Administrativo de la entidad, pues si bien es cierto que las pensiones tienen </w:t>
      </w:r>
      <w:r w:rsidRPr="007F788A">
        <w:rPr>
          <w:i/>
        </w:rPr>
        <w:lastRenderedPageBreak/>
        <w:t xml:space="preserve">como fuente la relación de trabajo establecida entre el derechohabiente y la dependencia u organismo en el cual haya laborado, también lo es que la relación surgida entre aquél y el instituto es una nueva relación de naturaleza administrativa, la cual se desarrolla en un marco de supra a subordinación, pues el gobernado se somete al imperio del instituto indicado, quien ante él adquiere el carácter de autoridad, al contar con facultades para conceder, negar, suspender, modificar y revocar pensiones, sin que la relación laboral respectiva se extienda después de concedida la pensión otorgada, lo que se constata con el artículo 20 del Reglamento de Pensiones del Instituto de Seguridad y Servicios Sociales de los Trabajadores del Estado de Sonora. Lo anterior, aun cuando no hubiera sido emitida una resolución específica por parte del instituto respecto de la modificación de la pensión pretendida por el particular, pues al margen de que esa circunstancia es insuficiente por sí sola para variar la naturaleza de la controversia, el instituto emitió la resolución correspondiente al otorgamiento de la pensión, y es precisamente esa determinación la que se pretende modificar mediante la acción de rectificación o nivelación intentada en el juicio natural. Tampoco constituye obstáculo el hecho de que procesalmente el procedimiento de origen se hubiera tramitado conforme a las disposiciones de la Ley del Servicio Civil para el Estado de Sonora, precisamente en la vía del servicio civil, y que el acto reclamado haya sido denominado como laudo, pues aunque el tribunal local, para sustanciar el procedimiento, se hubiera apoyado en la referida ley que contempla un juicio de índole laboral, ello no desvirtúa la naturaleza administrativa del asunto; máxime, que dicho órgano en la entidad tiene una competencia dual que nace de dos tipos de leyes: una de carácter netamente administrativo, como lo es la Ley de Justicia Fiscal, y otra de índole laboral, como lo es la Ley del Servicio Civil, ambas para el Estado de Sonora.- PLENO DEL QUINTO CIRCUITO.- Contradicción de tesis 1/2017. Entre las sustentadas por los Tribunales Colegiados Segundo en Materias Civil y de Trabajo, así como Primero, Segundo y Tercero, en Materias Penal y Administrativa, todos del Quinto Circuito. 30 de agosto de 2017. Mayoría de tres votos de los Magistrados Óscar Javier Sánchez Martínez, Juan Carlos Moreno López y Gabriel Alejandro Palomares Acosta. Disidentes: José Manuel Blanco </w:t>
      </w:r>
      <w:proofErr w:type="spellStart"/>
      <w:r w:rsidRPr="007F788A">
        <w:rPr>
          <w:i/>
        </w:rPr>
        <w:t>Quihuis</w:t>
      </w:r>
      <w:proofErr w:type="spellEnd"/>
      <w:r w:rsidRPr="007F788A">
        <w:rPr>
          <w:i/>
        </w:rPr>
        <w:t xml:space="preserve"> y David Solís Pérez, quien formuló voto particular. Impedida: Armida Elena Rodríguez Celaya. Ponente: Óscar Javier Sánchez Martínez. Secretario: Jesús Guillermo </w:t>
      </w:r>
      <w:proofErr w:type="spellStart"/>
      <w:r w:rsidRPr="007F788A">
        <w:rPr>
          <w:i/>
        </w:rPr>
        <w:t>Bayliss</w:t>
      </w:r>
      <w:proofErr w:type="spellEnd"/>
      <w:r w:rsidRPr="007F788A">
        <w:rPr>
          <w:i/>
        </w:rPr>
        <w:t xml:space="preserve"> Verdugo.”</w:t>
      </w:r>
    </w:p>
    <w:p w14:paraId="744ED50E" w14:textId="77777777" w:rsidR="00C26CB4" w:rsidRPr="007F788A" w:rsidRDefault="00C26CB4" w:rsidP="00C604CD">
      <w:pPr>
        <w:spacing w:before="240" w:line="360" w:lineRule="auto"/>
        <w:ind w:left="284" w:right="284" w:firstLine="708"/>
        <w:contextualSpacing/>
        <w:jc w:val="both"/>
      </w:pPr>
    </w:p>
    <w:p w14:paraId="5596BF6F" w14:textId="5DB08634" w:rsidR="00DC6DF4" w:rsidRDefault="007F2167" w:rsidP="006106B9">
      <w:pPr>
        <w:spacing w:line="360" w:lineRule="auto"/>
        <w:ind w:firstLine="708"/>
        <w:jc w:val="both"/>
        <w:rPr>
          <w:sz w:val="28"/>
          <w:szCs w:val="28"/>
          <w:lang w:val="es-ES_tradnl"/>
        </w:rPr>
      </w:pPr>
      <w:r w:rsidRPr="006302E4">
        <w:rPr>
          <w:b/>
          <w:sz w:val="28"/>
          <w:szCs w:val="28"/>
          <w:lang w:val="es-ES_tradnl"/>
        </w:rPr>
        <w:t xml:space="preserve">IV.- </w:t>
      </w:r>
      <w:r w:rsidR="00D626D5" w:rsidRPr="006302E4">
        <w:rPr>
          <w:b/>
          <w:sz w:val="28"/>
          <w:szCs w:val="28"/>
          <w:lang w:val="es-ES_tradnl"/>
        </w:rPr>
        <w:t>PERSONALIDAD</w:t>
      </w:r>
      <w:r w:rsidR="00B66265" w:rsidRPr="006302E4">
        <w:rPr>
          <w:b/>
          <w:sz w:val="28"/>
          <w:szCs w:val="28"/>
          <w:lang w:val="es-ES_tradnl"/>
        </w:rPr>
        <w:t>:</w:t>
      </w:r>
      <w:r w:rsidR="00D626D5" w:rsidRPr="006302E4">
        <w:rPr>
          <w:sz w:val="28"/>
          <w:szCs w:val="28"/>
          <w:lang w:val="es-ES_tradnl"/>
        </w:rPr>
        <w:t xml:space="preserve"> </w:t>
      </w:r>
      <w:r w:rsidRPr="006302E4">
        <w:rPr>
          <w:sz w:val="28"/>
          <w:szCs w:val="28"/>
          <w:lang w:val="es-ES_tradnl"/>
        </w:rPr>
        <w:t xml:space="preserve">En el caso </w:t>
      </w:r>
      <w:r w:rsidR="00B66265" w:rsidRPr="006302E4">
        <w:rPr>
          <w:sz w:val="28"/>
          <w:szCs w:val="28"/>
          <w:lang w:val="es-ES_tradnl"/>
        </w:rPr>
        <w:t>de</w:t>
      </w:r>
      <w:r w:rsidR="0086233D" w:rsidRPr="006302E4">
        <w:rPr>
          <w:sz w:val="28"/>
          <w:szCs w:val="28"/>
          <w:lang w:val="es-ES_tradnl"/>
        </w:rPr>
        <w:t xml:space="preserve"> </w:t>
      </w:r>
      <w:r w:rsidR="00641A9C">
        <w:rPr>
          <w:b/>
          <w:sz w:val="28"/>
          <w:szCs w:val="28"/>
          <w:lang w:val="es-ES_tradnl"/>
        </w:rPr>
        <w:t>**** **** **** ****</w:t>
      </w:r>
      <w:r w:rsidRPr="006302E4">
        <w:rPr>
          <w:sz w:val="28"/>
          <w:szCs w:val="28"/>
          <w:lang w:val="es-ES_tradnl"/>
        </w:rPr>
        <w:t xml:space="preserve">, </w:t>
      </w:r>
      <w:r w:rsidR="00B66265" w:rsidRPr="006302E4">
        <w:rPr>
          <w:sz w:val="28"/>
          <w:szCs w:val="28"/>
          <w:lang w:val="es-ES_tradnl"/>
        </w:rPr>
        <w:t>parte actora, se tiene que ést</w:t>
      </w:r>
      <w:r w:rsidR="007B3CF5">
        <w:rPr>
          <w:sz w:val="28"/>
          <w:szCs w:val="28"/>
          <w:lang w:val="es-ES_tradnl"/>
        </w:rPr>
        <w:t>e</w:t>
      </w:r>
      <w:r w:rsidR="00B66265" w:rsidRPr="006302E4">
        <w:rPr>
          <w:sz w:val="28"/>
          <w:szCs w:val="28"/>
          <w:lang w:val="es-ES_tradnl"/>
        </w:rPr>
        <w:t xml:space="preserve"> </w:t>
      </w:r>
      <w:r w:rsidRPr="006302E4">
        <w:rPr>
          <w:sz w:val="28"/>
          <w:szCs w:val="28"/>
          <w:lang w:val="es-ES_tradnl"/>
        </w:rPr>
        <w:t xml:space="preserve">compareció </w:t>
      </w:r>
      <w:r w:rsidR="00B66265" w:rsidRPr="006302E4">
        <w:rPr>
          <w:sz w:val="28"/>
          <w:szCs w:val="28"/>
          <w:lang w:val="es-ES_tradnl"/>
        </w:rPr>
        <w:t>al presente juicio</w:t>
      </w:r>
      <w:r w:rsidRPr="006302E4">
        <w:rPr>
          <w:sz w:val="28"/>
          <w:szCs w:val="28"/>
          <w:lang w:val="es-ES_tradnl"/>
        </w:rPr>
        <w:t xml:space="preserve"> por su propio derecho como persona física, mayor de edad, </w:t>
      </w:r>
      <w:r w:rsidR="00CC6042" w:rsidRPr="006302E4">
        <w:rPr>
          <w:sz w:val="28"/>
          <w:szCs w:val="28"/>
          <w:lang w:val="es-ES_tradnl"/>
        </w:rPr>
        <w:t>lo cual acreditó</w:t>
      </w:r>
      <w:r w:rsidR="00DC6DF4">
        <w:rPr>
          <w:sz w:val="28"/>
          <w:szCs w:val="28"/>
          <w:lang w:val="es-ES_tradnl"/>
        </w:rPr>
        <w:t xml:space="preserve"> con la copia simple del dictamen fechado el </w:t>
      </w:r>
      <w:r w:rsidR="00641A9C">
        <w:rPr>
          <w:sz w:val="28"/>
          <w:szCs w:val="28"/>
          <w:u w:val="single"/>
          <w:lang w:val="es-ES_tradnl"/>
        </w:rPr>
        <w:t>**** **** **** ****</w:t>
      </w:r>
      <w:r w:rsidR="00DC6DF4">
        <w:rPr>
          <w:sz w:val="28"/>
          <w:szCs w:val="28"/>
          <w:lang w:val="es-ES_tradnl"/>
        </w:rPr>
        <w:t xml:space="preserve"> (</w:t>
      </w:r>
      <w:proofErr w:type="spellStart"/>
      <w:r w:rsidR="00DC6DF4">
        <w:rPr>
          <w:sz w:val="28"/>
          <w:szCs w:val="28"/>
          <w:lang w:val="es-ES_tradnl"/>
        </w:rPr>
        <w:t>ff</w:t>
      </w:r>
      <w:proofErr w:type="spellEnd"/>
      <w:r w:rsidR="00DC6DF4">
        <w:rPr>
          <w:sz w:val="28"/>
          <w:szCs w:val="28"/>
          <w:lang w:val="es-ES_tradnl"/>
        </w:rPr>
        <w:t xml:space="preserve">. 9 y 10), expedido por la Junta Directiva del Instituto de Seguridad y Servicios Sociales de los Trabajadores del Estado de Sonora, que señala que el actor </w:t>
      </w:r>
      <w:r w:rsidR="002F4025">
        <w:rPr>
          <w:sz w:val="28"/>
          <w:szCs w:val="28"/>
          <w:lang w:val="es-ES_tradnl"/>
        </w:rPr>
        <w:t>solicitó pensión por vejez y le fue concedida</w:t>
      </w:r>
      <w:r w:rsidR="007B3CF5">
        <w:rPr>
          <w:sz w:val="28"/>
          <w:szCs w:val="28"/>
          <w:lang w:val="es-ES_tradnl"/>
        </w:rPr>
        <w:t>, mediante el señalado dictamen.</w:t>
      </w:r>
    </w:p>
    <w:p w14:paraId="4C09C526" w14:textId="524480B3" w:rsidR="000B6E0E" w:rsidRPr="006302E4" w:rsidRDefault="002F4025" w:rsidP="006106B9">
      <w:pPr>
        <w:spacing w:line="360" w:lineRule="auto"/>
        <w:ind w:firstLine="708"/>
        <w:jc w:val="both"/>
        <w:rPr>
          <w:sz w:val="28"/>
          <w:szCs w:val="28"/>
          <w:lang w:val="es-ES_tradnl"/>
        </w:rPr>
      </w:pPr>
      <w:r>
        <w:rPr>
          <w:sz w:val="28"/>
          <w:szCs w:val="28"/>
          <w:lang w:val="es-ES_tradnl"/>
        </w:rPr>
        <w:t>D</w:t>
      </w:r>
      <w:r w:rsidR="00D13612" w:rsidRPr="006302E4">
        <w:rPr>
          <w:sz w:val="28"/>
          <w:szCs w:val="28"/>
          <w:lang w:val="es-ES_tradnl"/>
        </w:rPr>
        <w:t>ocumental privada</w:t>
      </w:r>
      <w:r>
        <w:rPr>
          <w:sz w:val="28"/>
          <w:szCs w:val="28"/>
          <w:lang w:val="es-ES_tradnl"/>
        </w:rPr>
        <w:t>, que</w:t>
      </w:r>
      <w:r w:rsidR="003F5334" w:rsidRPr="006302E4">
        <w:rPr>
          <w:sz w:val="28"/>
          <w:szCs w:val="28"/>
          <w:lang w:val="es-ES_tradnl"/>
        </w:rPr>
        <w:t xml:space="preserve"> </w:t>
      </w:r>
      <w:r w:rsidR="00D13612" w:rsidRPr="006302E4">
        <w:rPr>
          <w:sz w:val="28"/>
          <w:szCs w:val="28"/>
          <w:lang w:val="es-ES_tradnl"/>
        </w:rPr>
        <w:t>cre</w:t>
      </w:r>
      <w:r>
        <w:rPr>
          <w:sz w:val="28"/>
          <w:szCs w:val="28"/>
          <w:lang w:val="es-ES_tradnl"/>
        </w:rPr>
        <w:t>a</w:t>
      </w:r>
      <w:r w:rsidR="00D13612" w:rsidRPr="006302E4">
        <w:rPr>
          <w:sz w:val="28"/>
          <w:szCs w:val="28"/>
          <w:lang w:val="es-ES_tradnl"/>
        </w:rPr>
        <w:t xml:space="preserve"> convicción </w:t>
      </w:r>
      <w:r w:rsidR="00D768BB">
        <w:rPr>
          <w:sz w:val="28"/>
          <w:szCs w:val="28"/>
          <w:lang w:val="es-ES_tradnl"/>
        </w:rPr>
        <w:t>en</w:t>
      </w:r>
      <w:r w:rsidR="00D13612" w:rsidRPr="006302E4">
        <w:rPr>
          <w:sz w:val="28"/>
          <w:szCs w:val="28"/>
          <w:lang w:val="es-ES_tradnl"/>
        </w:rPr>
        <w:t xml:space="preserve"> este Pleno </w:t>
      </w:r>
      <w:r w:rsidR="00D768BB" w:rsidRPr="006302E4">
        <w:rPr>
          <w:sz w:val="28"/>
          <w:szCs w:val="28"/>
          <w:lang w:val="es-ES_tradnl"/>
        </w:rPr>
        <w:t xml:space="preserve">y </w:t>
      </w:r>
      <w:r w:rsidR="00D768BB">
        <w:rPr>
          <w:sz w:val="28"/>
          <w:szCs w:val="28"/>
          <w:lang w:val="es-ES_tradnl"/>
        </w:rPr>
        <w:t>que demuestra</w:t>
      </w:r>
      <w:r w:rsidR="00FB651E">
        <w:rPr>
          <w:sz w:val="28"/>
          <w:szCs w:val="28"/>
          <w:lang w:val="es-ES_tradnl"/>
        </w:rPr>
        <w:t xml:space="preserve"> que la</w:t>
      </w:r>
      <w:r w:rsidR="00D13612" w:rsidRPr="006302E4">
        <w:rPr>
          <w:sz w:val="28"/>
          <w:szCs w:val="28"/>
          <w:lang w:val="es-ES_tradnl"/>
        </w:rPr>
        <w:t xml:space="preserve"> parte actora cuenta con capacidad de goce y ejercicio, así como </w:t>
      </w:r>
      <w:r w:rsidR="00B66265" w:rsidRPr="006302E4">
        <w:rPr>
          <w:sz w:val="28"/>
          <w:szCs w:val="28"/>
          <w:lang w:val="es-ES_tradnl"/>
        </w:rPr>
        <w:t xml:space="preserve">que </w:t>
      </w:r>
      <w:r w:rsidR="00FB651E">
        <w:rPr>
          <w:sz w:val="28"/>
          <w:szCs w:val="28"/>
          <w:lang w:val="es-ES_tradnl"/>
        </w:rPr>
        <w:t xml:space="preserve">cuenta con </w:t>
      </w:r>
      <w:r w:rsidR="00D13612" w:rsidRPr="006302E4">
        <w:rPr>
          <w:sz w:val="28"/>
          <w:szCs w:val="28"/>
          <w:lang w:val="es-ES_tradnl"/>
        </w:rPr>
        <w:t xml:space="preserve">el interés jurídico en que funda su pretensión, lo anterior de conformidad con los artículos 30, 35, 78 </w:t>
      </w:r>
      <w:r w:rsidR="00D13612" w:rsidRPr="006302E4">
        <w:rPr>
          <w:sz w:val="28"/>
          <w:szCs w:val="28"/>
          <w:lang w:val="es-ES_tradnl"/>
        </w:rPr>
        <w:lastRenderedPageBreak/>
        <w:t>[fracción II] y 82 [fracciones I y II] de la Ley de Justicia Administrativa del Estado de Sonora</w:t>
      </w:r>
      <w:r w:rsidR="000B6E0E" w:rsidRPr="006302E4">
        <w:rPr>
          <w:sz w:val="28"/>
          <w:szCs w:val="28"/>
          <w:lang w:val="es-ES_tradnl"/>
        </w:rPr>
        <w:t>.</w:t>
      </w:r>
    </w:p>
    <w:p w14:paraId="2BB6BC8C" w14:textId="61ED8F73" w:rsidR="002F4025" w:rsidRDefault="000B6E0E" w:rsidP="006106B9">
      <w:pPr>
        <w:spacing w:line="360" w:lineRule="auto"/>
        <w:ind w:firstLine="708"/>
        <w:jc w:val="both"/>
        <w:rPr>
          <w:sz w:val="28"/>
          <w:szCs w:val="28"/>
        </w:rPr>
      </w:pPr>
      <w:r w:rsidRPr="006302E4">
        <w:rPr>
          <w:sz w:val="28"/>
          <w:szCs w:val="28"/>
          <w:lang w:val="es-ES_tradnl"/>
        </w:rPr>
        <w:t xml:space="preserve">Por su parte, </w:t>
      </w:r>
      <w:r w:rsidR="004F3B11" w:rsidRPr="006302E4">
        <w:rPr>
          <w:sz w:val="28"/>
          <w:szCs w:val="28"/>
          <w:lang w:val="es-ES_tradnl"/>
        </w:rPr>
        <w:t xml:space="preserve">la autoridad demandada, </w:t>
      </w:r>
      <w:r w:rsidRPr="006302E4">
        <w:rPr>
          <w:sz w:val="28"/>
          <w:szCs w:val="28"/>
          <w:lang w:val="es-ES_tradnl"/>
        </w:rPr>
        <w:t>el</w:t>
      </w:r>
      <w:r w:rsidR="007F2167" w:rsidRPr="006302E4">
        <w:rPr>
          <w:sz w:val="28"/>
          <w:szCs w:val="28"/>
          <w:lang w:val="es-ES_tradnl"/>
        </w:rPr>
        <w:t xml:space="preserve"> </w:t>
      </w:r>
      <w:r w:rsidR="00B45DCA" w:rsidRPr="006302E4">
        <w:rPr>
          <w:b/>
          <w:sz w:val="28"/>
          <w:szCs w:val="28"/>
          <w:lang w:val="es-ES_tradnl"/>
        </w:rPr>
        <w:t>INSTITUTO DE SEGURIDAD Y SERVICIOS SOCIALES DE LOS TRABAJADORES DEL ESTADO DE SONORA</w:t>
      </w:r>
      <w:r w:rsidR="007F2167" w:rsidRPr="006302E4">
        <w:rPr>
          <w:sz w:val="28"/>
          <w:szCs w:val="28"/>
          <w:lang w:val="es-ES_tradnl"/>
        </w:rPr>
        <w:t>,</w:t>
      </w:r>
      <w:r w:rsidR="007F2167" w:rsidRPr="006302E4">
        <w:rPr>
          <w:sz w:val="28"/>
          <w:szCs w:val="28"/>
        </w:rPr>
        <w:t xml:space="preserve"> </w:t>
      </w:r>
      <w:r w:rsidR="002F4025">
        <w:rPr>
          <w:sz w:val="28"/>
          <w:szCs w:val="28"/>
        </w:rPr>
        <w:t xml:space="preserve">no compareció a </w:t>
      </w:r>
      <w:r w:rsidR="00FB651E">
        <w:rPr>
          <w:sz w:val="28"/>
          <w:szCs w:val="28"/>
        </w:rPr>
        <w:t>juicio no obstante que fue</w:t>
      </w:r>
      <w:r w:rsidR="002F4025">
        <w:rPr>
          <w:sz w:val="28"/>
          <w:szCs w:val="28"/>
        </w:rPr>
        <w:t xml:space="preserve"> debidamente emplazad</w:t>
      </w:r>
      <w:r w:rsidR="00FB651E">
        <w:rPr>
          <w:sz w:val="28"/>
          <w:szCs w:val="28"/>
        </w:rPr>
        <w:t>a, teniéndosele por presumiblemente ciertos los hechos que el actor le imputó de manera precisa en su escrito inicial de demanda.</w:t>
      </w:r>
    </w:p>
    <w:p w14:paraId="46BBC298" w14:textId="79295B2F" w:rsidR="007F2167" w:rsidRPr="006302E4" w:rsidRDefault="006106B9" w:rsidP="006106B9">
      <w:pPr>
        <w:spacing w:after="0" w:line="360" w:lineRule="auto"/>
        <w:ind w:firstLine="708"/>
        <w:jc w:val="both"/>
        <w:rPr>
          <w:sz w:val="28"/>
          <w:szCs w:val="28"/>
          <w:lang w:val="es-ES_tradnl"/>
        </w:rPr>
      </w:pPr>
      <w:r w:rsidRPr="006302E4">
        <w:rPr>
          <w:sz w:val="28"/>
          <w:szCs w:val="28"/>
          <w:lang w:val="es-ES_tradnl"/>
        </w:rPr>
        <w:t>Siendo el</w:t>
      </w:r>
      <w:r w:rsidR="00C605F4" w:rsidRPr="006302E4">
        <w:rPr>
          <w:sz w:val="28"/>
          <w:szCs w:val="28"/>
          <w:lang w:val="es-ES_tradnl"/>
        </w:rPr>
        <w:t xml:space="preserve"> caso que, </w:t>
      </w:r>
      <w:r w:rsidR="00C00F54" w:rsidRPr="006302E4">
        <w:rPr>
          <w:sz w:val="28"/>
          <w:szCs w:val="28"/>
          <w:lang w:val="es-ES_tradnl"/>
        </w:rPr>
        <w:t xml:space="preserve">la personalidad de cada uno de los comparecientes a la presente controversia </w:t>
      </w:r>
      <w:r w:rsidR="00D27294" w:rsidRPr="006302E4">
        <w:rPr>
          <w:sz w:val="28"/>
          <w:szCs w:val="28"/>
          <w:lang w:val="es-ES_tradnl"/>
        </w:rPr>
        <w:t xml:space="preserve">está </w:t>
      </w:r>
      <w:r w:rsidR="00C605F4" w:rsidRPr="006302E4">
        <w:rPr>
          <w:sz w:val="28"/>
          <w:szCs w:val="28"/>
          <w:lang w:val="es-ES_tradnl"/>
        </w:rPr>
        <w:t>debidamente acreditada y reconocida</w:t>
      </w:r>
      <w:r w:rsidR="00840E29" w:rsidRPr="006302E4">
        <w:rPr>
          <w:sz w:val="28"/>
          <w:szCs w:val="28"/>
          <w:lang w:val="es-ES_tradnl"/>
        </w:rPr>
        <w:t xml:space="preserve">, </w:t>
      </w:r>
      <w:r w:rsidR="00C00F54" w:rsidRPr="006302E4">
        <w:rPr>
          <w:sz w:val="28"/>
          <w:szCs w:val="28"/>
          <w:lang w:val="es-ES_tradnl"/>
        </w:rPr>
        <w:t>tal y como se precisó en este apartado</w:t>
      </w:r>
      <w:r w:rsidR="00C605F4" w:rsidRPr="006302E4">
        <w:rPr>
          <w:sz w:val="28"/>
          <w:szCs w:val="28"/>
          <w:lang w:val="es-ES_tradnl"/>
        </w:rPr>
        <w:t>.</w:t>
      </w:r>
    </w:p>
    <w:p w14:paraId="01A09374" w14:textId="77777777" w:rsidR="00D26D34" w:rsidRPr="006302E4" w:rsidRDefault="00D26D34" w:rsidP="006106B9">
      <w:pPr>
        <w:spacing w:after="0" w:line="360" w:lineRule="auto"/>
        <w:ind w:firstLine="708"/>
        <w:jc w:val="both"/>
        <w:rPr>
          <w:sz w:val="28"/>
          <w:szCs w:val="28"/>
          <w:lang w:val="es-ES_tradnl"/>
        </w:rPr>
      </w:pPr>
    </w:p>
    <w:p w14:paraId="28E1C539" w14:textId="06A15C3E" w:rsidR="007F2167" w:rsidRPr="006302E4" w:rsidRDefault="007F2167" w:rsidP="008107FF">
      <w:pPr>
        <w:spacing w:line="360" w:lineRule="auto"/>
        <w:ind w:firstLine="708"/>
        <w:jc w:val="both"/>
        <w:rPr>
          <w:sz w:val="28"/>
          <w:szCs w:val="28"/>
          <w:lang w:val="es-ES_tradnl"/>
        </w:rPr>
      </w:pPr>
      <w:r w:rsidRPr="006302E4">
        <w:rPr>
          <w:b/>
          <w:sz w:val="28"/>
          <w:szCs w:val="28"/>
          <w:lang w:val="es-ES_tradnl"/>
        </w:rPr>
        <w:t xml:space="preserve">V.- </w:t>
      </w:r>
      <w:r w:rsidR="00D626D5" w:rsidRPr="006302E4">
        <w:rPr>
          <w:b/>
          <w:sz w:val="28"/>
          <w:szCs w:val="28"/>
          <w:lang w:val="es-ES_tradnl"/>
        </w:rPr>
        <w:t>LEGITIMACIÓN</w:t>
      </w:r>
      <w:r w:rsidR="00A8658C" w:rsidRPr="006302E4">
        <w:rPr>
          <w:b/>
          <w:sz w:val="28"/>
          <w:szCs w:val="28"/>
          <w:lang w:val="es-ES_tradnl"/>
        </w:rPr>
        <w:t>:</w:t>
      </w:r>
      <w:r w:rsidR="00D626D5" w:rsidRPr="006302E4">
        <w:rPr>
          <w:sz w:val="28"/>
          <w:szCs w:val="28"/>
          <w:lang w:val="es-ES_tradnl"/>
        </w:rPr>
        <w:t xml:space="preserve"> </w:t>
      </w:r>
      <w:r w:rsidRPr="006302E4">
        <w:rPr>
          <w:sz w:val="28"/>
          <w:szCs w:val="28"/>
          <w:lang w:val="es-ES" w:eastAsia="es-ES"/>
        </w:rPr>
        <w:t xml:space="preserve">En la presente causa se acredita en </w:t>
      </w:r>
      <w:r w:rsidR="00C00F54" w:rsidRPr="006302E4">
        <w:rPr>
          <w:sz w:val="28"/>
          <w:szCs w:val="28"/>
          <w:lang w:val="es-ES" w:eastAsia="es-ES"/>
        </w:rPr>
        <w:t xml:space="preserve">lo que respecta al </w:t>
      </w:r>
      <w:r w:rsidRPr="006302E4">
        <w:rPr>
          <w:sz w:val="28"/>
          <w:szCs w:val="28"/>
          <w:lang w:val="es-ES" w:eastAsia="es-ES"/>
        </w:rPr>
        <w:t>actor, con las facultades que al efecto le confiere el T</w:t>
      </w:r>
      <w:r w:rsidR="00E3745D" w:rsidRPr="006302E4">
        <w:rPr>
          <w:sz w:val="28"/>
          <w:szCs w:val="28"/>
          <w:lang w:val="es-ES" w:eastAsia="es-ES"/>
        </w:rPr>
        <w:t>í</w:t>
      </w:r>
      <w:r w:rsidRPr="006302E4">
        <w:rPr>
          <w:sz w:val="28"/>
          <w:szCs w:val="28"/>
          <w:lang w:val="es-ES" w:eastAsia="es-ES"/>
        </w:rPr>
        <w:t>tulo Segundo de la Ley de Justicia Administrativa del Estado de Sonora; además que se corrobora con la</w:t>
      </w:r>
      <w:r w:rsidR="0017780F">
        <w:rPr>
          <w:sz w:val="28"/>
          <w:szCs w:val="28"/>
          <w:lang w:val="es-ES" w:eastAsia="es-ES"/>
        </w:rPr>
        <w:t xml:space="preserve"> referida</w:t>
      </w:r>
      <w:r w:rsidRPr="006302E4">
        <w:rPr>
          <w:sz w:val="28"/>
          <w:szCs w:val="28"/>
          <w:lang w:val="es-ES" w:eastAsia="es-ES"/>
        </w:rPr>
        <w:t xml:space="preserve"> documental</w:t>
      </w:r>
      <w:r w:rsidR="003014BA">
        <w:rPr>
          <w:sz w:val="28"/>
          <w:szCs w:val="28"/>
          <w:lang w:val="es-ES" w:eastAsia="es-ES"/>
        </w:rPr>
        <w:t>,</w:t>
      </w:r>
      <w:r w:rsidRPr="006302E4">
        <w:rPr>
          <w:sz w:val="28"/>
          <w:szCs w:val="28"/>
          <w:lang w:val="es-ES" w:eastAsia="es-ES"/>
        </w:rPr>
        <w:t xml:space="preserve"> </w:t>
      </w:r>
      <w:r w:rsidR="0017780F">
        <w:rPr>
          <w:sz w:val="28"/>
          <w:szCs w:val="28"/>
          <w:lang w:val="es-ES" w:eastAsia="es-ES"/>
        </w:rPr>
        <w:t>consistente en</w:t>
      </w:r>
      <w:r w:rsidR="002A713C">
        <w:rPr>
          <w:sz w:val="28"/>
          <w:szCs w:val="28"/>
          <w:lang w:val="es-ES" w:eastAsia="es-ES"/>
        </w:rPr>
        <w:t xml:space="preserve"> el dictamen emitido por la H. Junta Directiva del Instituto de Seguridad y Servicios Sociales de los Trabajadores de Estado de Sonora (</w:t>
      </w:r>
      <w:proofErr w:type="spellStart"/>
      <w:r w:rsidR="002A713C">
        <w:rPr>
          <w:sz w:val="28"/>
          <w:szCs w:val="28"/>
          <w:lang w:val="es-ES" w:eastAsia="es-ES"/>
        </w:rPr>
        <w:t>ff</w:t>
      </w:r>
      <w:proofErr w:type="spellEnd"/>
      <w:r w:rsidR="002A713C">
        <w:rPr>
          <w:sz w:val="28"/>
          <w:szCs w:val="28"/>
          <w:lang w:val="es-ES" w:eastAsia="es-ES"/>
        </w:rPr>
        <w:t xml:space="preserve">. 9-10), </w:t>
      </w:r>
      <w:r w:rsidR="00D768BB">
        <w:rPr>
          <w:sz w:val="28"/>
          <w:szCs w:val="28"/>
          <w:lang w:val="es-ES" w:eastAsia="es-ES"/>
        </w:rPr>
        <w:t xml:space="preserve">en sesión </w:t>
      </w:r>
      <w:r w:rsidR="002A713C">
        <w:rPr>
          <w:sz w:val="28"/>
          <w:szCs w:val="28"/>
          <w:lang w:val="es-ES" w:eastAsia="es-ES"/>
        </w:rPr>
        <w:t xml:space="preserve">celebrada el </w:t>
      </w:r>
      <w:r w:rsidR="002A713C" w:rsidRPr="00DA70C8">
        <w:rPr>
          <w:sz w:val="28"/>
          <w:szCs w:val="28"/>
          <w:u w:val="single"/>
          <w:lang w:val="es-ES" w:eastAsia="es-ES"/>
        </w:rPr>
        <w:t>tres de febrero del año dos mil</w:t>
      </w:r>
      <w:r w:rsidR="002A713C">
        <w:rPr>
          <w:sz w:val="28"/>
          <w:szCs w:val="28"/>
          <w:lang w:val="es-ES" w:eastAsia="es-ES"/>
        </w:rPr>
        <w:t xml:space="preserve">, signado por el </w:t>
      </w:r>
      <w:r w:rsidR="00D768BB">
        <w:rPr>
          <w:sz w:val="28"/>
          <w:szCs w:val="28"/>
          <w:lang w:val="es-ES" w:eastAsia="es-ES"/>
        </w:rPr>
        <w:t>director general</w:t>
      </w:r>
      <w:r w:rsidR="002A713C">
        <w:rPr>
          <w:sz w:val="28"/>
          <w:szCs w:val="28"/>
          <w:lang w:val="es-ES" w:eastAsia="es-ES"/>
        </w:rPr>
        <w:t xml:space="preserve"> Profesor </w:t>
      </w:r>
      <w:r w:rsidR="00641A9C">
        <w:rPr>
          <w:sz w:val="28"/>
          <w:szCs w:val="28"/>
          <w:lang w:val="es-ES" w:eastAsia="es-ES"/>
        </w:rPr>
        <w:t>**** **** **** ****</w:t>
      </w:r>
      <w:r w:rsidR="002A713C">
        <w:rPr>
          <w:sz w:val="28"/>
          <w:szCs w:val="28"/>
          <w:lang w:val="es-ES" w:eastAsia="es-ES"/>
        </w:rPr>
        <w:t xml:space="preserve">, en la cual se le concedió a </w:t>
      </w:r>
      <w:r w:rsidR="00641A9C">
        <w:rPr>
          <w:b/>
          <w:sz w:val="28"/>
          <w:szCs w:val="28"/>
          <w:lang w:val="es-ES" w:eastAsia="es-ES"/>
        </w:rPr>
        <w:t>**** **** **** ****</w:t>
      </w:r>
      <w:r w:rsidR="002A713C">
        <w:rPr>
          <w:sz w:val="28"/>
          <w:szCs w:val="28"/>
          <w:lang w:val="es-ES" w:eastAsia="es-ES"/>
        </w:rPr>
        <w:t xml:space="preserve"> pensión por vejez</w:t>
      </w:r>
      <w:r w:rsidR="0017780F">
        <w:rPr>
          <w:sz w:val="28"/>
          <w:szCs w:val="28"/>
          <w:lang w:val="es-ES" w:eastAsia="es-ES"/>
        </w:rPr>
        <w:t xml:space="preserve"> </w:t>
      </w:r>
      <w:r w:rsidRPr="006302E4">
        <w:rPr>
          <w:sz w:val="28"/>
          <w:szCs w:val="28"/>
          <w:lang w:val="es-ES" w:eastAsia="es-ES"/>
        </w:rPr>
        <w:t>que exhibe junto a su escrito inicial de demanda;</w:t>
      </w:r>
      <w:r w:rsidR="00D9526B" w:rsidRPr="006302E4">
        <w:rPr>
          <w:sz w:val="28"/>
          <w:szCs w:val="28"/>
          <w:lang w:val="es-ES" w:eastAsia="es-ES"/>
        </w:rPr>
        <w:t xml:space="preserve"> y en el caso d</w:t>
      </w:r>
      <w:r w:rsidRPr="006302E4">
        <w:rPr>
          <w:sz w:val="28"/>
          <w:szCs w:val="28"/>
        </w:rPr>
        <w:t xml:space="preserve">el </w:t>
      </w:r>
      <w:r w:rsidR="00B45DCA" w:rsidRPr="006302E4">
        <w:rPr>
          <w:b/>
          <w:sz w:val="28"/>
          <w:szCs w:val="28"/>
        </w:rPr>
        <w:t>INSTITUTO DE SEGURIDAD Y SERVICIOS SOCIALES DE LOS TRABAJADORES DEL ESTADO DE SONORA</w:t>
      </w:r>
      <w:r w:rsidRPr="006302E4">
        <w:rPr>
          <w:sz w:val="28"/>
          <w:szCs w:val="28"/>
          <w:lang w:val="es-ES_tradnl"/>
        </w:rPr>
        <w:t>,</w:t>
      </w:r>
      <w:r w:rsidR="00BD7755" w:rsidRPr="006302E4">
        <w:rPr>
          <w:sz w:val="28"/>
          <w:szCs w:val="28"/>
          <w:lang w:val="es-ES_tradnl"/>
        </w:rPr>
        <w:t xml:space="preserve"> </w:t>
      </w:r>
      <w:r w:rsidR="0017780F">
        <w:rPr>
          <w:sz w:val="28"/>
          <w:szCs w:val="28"/>
          <w:lang w:val="es-ES_tradnl"/>
        </w:rPr>
        <w:t xml:space="preserve">no es dable el pronunciamiento respectivo al no haber comparecido a juicio, tal y como se describe en el anterior considerando. </w:t>
      </w:r>
    </w:p>
    <w:p w14:paraId="58C40362" w14:textId="79255039" w:rsidR="002F4025" w:rsidRDefault="007F2167" w:rsidP="00A51F3C">
      <w:pPr>
        <w:spacing w:after="0" w:line="360" w:lineRule="auto"/>
        <w:ind w:firstLine="709"/>
        <w:jc w:val="both"/>
        <w:rPr>
          <w:sz w:val="28"/>
          <w:szCs w:val="28"/>
          <w:lang w:val="es-ES_tradnl"/>
        </w:rPr>
      </w:pPr>
      <w:r w:rsidRPr="006302E4">
        <w:rPr>
          <w:b/>
          <w:sz w:val="28"/>
          <w:szCs w:val="28"/>
          <w:lang w:val="es-ES_tradnl"/>
        </w:rPr>
        <w:t xml:space="preserve">VI.- </w:t>
      </w:r>
      <w:r w:rsidR="00D626D5" w:rsidRPr="006302E4">
        <w:rPr>
          <w:b/>
          <w:sz w:val="28"/>
          <w:szCs w:val="28"/>
          <w:lang w:val="es-ES_tradnl"/>
        </w:rPr>
        <w:t>VERIFICACIÓN DEL EMPLAZAMIENTO</w:t>
      </w:r>
      <w:r w:rsidR="00A8658C" w:rsidRPr="006302E4">
        <w:rPr>
          <w:b/>
          <w:sz w:val="28"/>
          <w:szCs w:val="28"/>
          <w:lang w:val="es-ES_tradnl"/>
        </w:rPr>
        <w:t>:</w:t>
      </w:r>
      <w:r w:rsidR="00D626D5" w:rsidRPr="006302E4">
        <w:rPr>
          <w:sz w:val="28"/>
          <w:szCs w:val="28"/>
          <w:lang w:val="es-ES_tradnl"/>
        </w:rPr>
        <w:t xml:space="preserve"> </w:t>
      </w:r>
      <w:r w:rsidRPr="006302E4">
        <w:rPr>
          <w:sz w:val="28"/>
          <w:szCs w:val="28"/>
          <w:lang w:val="es-ES_tradnl"/>
        </w:rPr>
        <w:t xml:space="preserve">Por ser de orden público </w:t>
      </w:r>
      <w:r w:rsidR="00D626D5" w:rsidRPr="006302E4">
        <w:rPr>
          <w:sz w:val="28"/>
          <w:szCs w:val="28"/>
          <w:lang w:val="es-ES_tradnl"/>
        </w:rPr>
        <w:t xml:space="preserve">procede analizar </w:t>
      </w:r>
      <w:r w:rsidRPr="006302E4">
        <w:rPr>
          <w:sz w:val="28"/>
          <w:szCs w:val="28"/>
          <w:lang w:val="es-ES_tradnl"/>
        </w:rPr>
        <w:t>el estudio del emplazamiento</w:t>
      </w:r>
      <w:r w:rsidR="00D626D5" w:rsidRPr="006302E4">
        <w:rPr>
          <w:sz w:val="28"/>
          <w:szCs w:val="28"/>
          <w:lang w:val="es-ES_tradnl"/>
        </w:rPr>
        <w:t xml:space="preserve"> conforme a derecho</w:t>
      </w:r>
      <w:r w:rsidRPr="006302E4">
        <w:rPr>
          <w:sz w:val="28"/>
          <w:szCs w:val="28"/>
          <w:lang w:val="es-ES_tradnl"/>
        </w:rPr>
        <w:t xml:space="preserve">, siendo el caso que </w:t>
      </w:r>
      <w:r w:rsidR="001E2160" w:rsidRPr="006302E4">
        <w:rPr>
          <w:sz w:val="28"/>
          <w:szCs w:val="28"/>
        </w:rPr>
        <w:t xml:space="preserve">el </w:t>
      </w:r>
      <w:r w:rsidR="001E2160" w:rsidRPr="006302E4">
        <w:rPr>
          <w:b/>
          <w:sz w:val="28"/>
          <w:szCs w:val="28"/>
        </w:rPr>
        <w:t>INSTITUTO DE SEGURIDAD Y SERVICIOS SOCIALES DE LOS TRABAJADORES DEL ESTADO DE SONORA</w:t>
      </w:r>
      <w:r w:rsidR="00D3615D" w:rsidRPr="006302E4">
        <w:rPr>
          <w:b/>
          <w:sz w:val="28"/>
          <w:szCs w:val="28"/>
        </w:rPr>
        <w:t>,</w:t>
      </w:r>
      <w:r w:rsidR="00DC34BC" w:rsidRPr="006302E4">
        <w:rPr>
          <w:sz w:val="28"/>
          <w:szCs w:val="28"/>
          <w:lang w:val="es-ES_tradnl"/>
        </w:rPr>
        <w:t xml:space="preserve"> </w:t>
      </w:r>
      <w:r w:rsidR="00D3615D" w:rsidRPr="006302E4">
        <w:rPr>
          <w:sz w:val="28"/>
          <w:szCs w:val="28"/>
          <w:lang w:val="es-ES_tradnl"/>
        </w:rPr>
        <w:t>autoridad demandada en el presente juicio,</w:t>
      </w:r>
      <w:r w:rsidRPr="006302E4">
        <w:rPr>
          <w:sz w:val="28"/>
          <w:szCs w:val="28"/>
          <w:lang w:val="es-ES_tradnl"/>
        </w:rPr>
        <w:t xml:space="preserve"> fue</w:t>
      </w:r>
      <w:r w:rsidR="006B00BC" w:rsidRPr="006302E4">
        <w:rPr>
          <w:sz w:val="28"/>
          <w:szCs w:val="28"/>
          <w:lang w:val="es-ES_tradnl"/>
        </w:rPr>
        <w:t xml:space="preserve"> </w:t>
      </w:r>
      <w:proofErr w:type="spellStart"/>
      <w:r w:rsidRPr="006302E4">
        <w:rPr>
          <w:sz w:val="28"/>
          <w:szCs w:val="28"/>
          <w:lang w:val="es-ES_tradnl"/>
        </w:rPr>
        <w:t>emplazad</w:t>
      </w:r>
      <w:r w:rsidR="002F4025">
        <w:rPr>
          <w:sz w:val="28"/>
          <w:szCs w:val="28"/>
          <w:lang w:val="es-ES_tradnl"/>
        </w:rPr>
        <w:t>o</w:t>
      </w:r>
      <w:proofErr w:type="spellEnd"/>
      <w:r w:rsidRPr="006302E4">
        <w:rPr>
          <w:sz w:val="28"/>
          <w:szCs w:val="28"/>
          <w:lang w:val="es-ES_tradnl"/>
        </w:rPr>
        <w:t xml:space="preserve"> por el actuario adscrito a este Tribunal, </w:t>
      </w:r>
      <w:r w:rsidR="002F4025">
        <w:rPr>
          <w:sz w:val="28"/>
          <w:szCs w:val="28"/>
          <w:lang w:val="es-ES_tradnl"/>
        </w:rPr>
        <w:t xml:space="preserve">el </w:t>
      </w:r>
      <w:r w:rsidR="002F4025" w:rsidRPr="002F4025">
        <w:rPr>
          <w:sz w:val="28"/>
          <w:szCs w:val="28"/>
          <w:u w:val="single"/>
          <w:lang w:val="es-ES_tradnl"/>
        </w:rPr>
        <w:t>trece de febrero de dos mil veinticuatro</w:t>
      </w:r>
      <w:r w:rsidR="002F4025">
        <w:rPr>
          <w:sz w:val="28"/>
          <w:szCs w:val="28"/>
          <w:lang w:val="es-ES_tradnl"/>
        </w:rPr>
        <w:t xml:space="preserve"> (</w:t>
      </w:r>
      <w:proofErr w:type="spellStart"/>
      <w:r w:rsidR="002F4025">
        <w:rPr>
          <w:sz w:val="28"/>
          <w:szCs w:val="28"/>
          <w:lang w:val="es-ES_tradnl"/>
        </w:rPr>
        <w:t>ff</w:t>
      </w:r>
      <w:proofErr w:type="spellEnd"/>
      <w:r w:rsidR="002F4025">
        <w:rPr>
          <w:sz w:val="28"/>
          <w:szCs w:val="28"/>
          <w:lang w:val="es-ES_tradnl"/>
        </w:rPr>
        <w:t xml:space="preserve">. 21-25), </w:t>
      </w:r>
      <w:r w:rsidRPr="006302E4">
        <w:rPr>
          <w:sz w:val="28"/>
          <w:szCs w:val="28"/>
          <w:lang w:val="es-ES_tradnl"/>
        </w:rPr>
        <w:t xml:space="preserve">actuación que cubrió todas las exigencias que </w:t>
      </w:r>
      <w:r w:rsidRPr="006302E4">
        <w:rPr>
          <w:sz w:val="28"/>
          <w:szCs w:val="28"/>
          <w:lang w:val="es-ES_tradnl"/>
        </w:rPr>
        <w:lastRenderedPageBreak/>
        <w:t xml:space="preserve">la ley al efecto prevé, </w:t>
      </w:r>
      <w:r w:rsidR="002F4025">
        <w:rPr>
          <w:sz w:val="28"/>
          <w:szCs w:val="28"/>
          <w:lang w:val="es-ES_tradnl"/>
        </w:rPr>
        <w:t>el ordinal 39 de la Ley de Justicia Administrativa para el Estado de Sonora, mediante oficio dirigido y entregado en las oficinas que alberga el Instituto demandado.</w:t>
      </w:r>
    </w:p>
    <w:p w14:paraId="27839584" w14:textId="77777777" w:rsidR="002F4025" w:rsidRDefault="002F4025" w:rsidP="00A8658C">
      <w:pPr>
        <w:spacing w:after="0" w:line="360" w:lineRule="auto"/>
        <w:ind w:firstLine="709"/>
        <w:jc w:val="both"/>
        <w:rPr>
          <w:b/>
          <w:sz w:val="28"/>
          <w:szCs w:val="28"/>
          <w:lang w:val="es-ES_tradnl"/>
        </w:rPr>
      </w:pPr>
    </w:p>
    <w:p w14:paraId="7E0BB7B3" w14:textId="77777777" w:rsidR="002F4025" w:rsidRDefault="007F2167" w:rsidP="00A8658C">
      <w:pPr>
        <w:spacing w:after="0" w:line="360" w:lineRule="auto"/>
        <w:ind w:firstLine="709"/>
        <w:jc w:val="both"/>
        <w:rPr>
          <w:sz w:val="28"/>
          <w:szCs w:val="28"/>
          <w:lang w:val="es-ES_tradnl"/>
        </w:rPr>
      </w:pPr>
      <w:r w:rsidRPr="006302E4">
        <w:rPr>
          <w:b/>
          <w:sz w:val="28"/>
          <w:szCs w:val="28"/>
          <w:lang w:val="es-ES_tradnl"/>
        </w:rPr>
        <w:t>VII.-</w:t>
      </w:r>
      <w:r w:rsidRPr="006302E4">
        <w:rPr>
          <w:sz w:val="28"/>
          <w:szCs w:val="28"/>
          <w:lang w:val="es-ES_tradnl"/>
        </w:rPr>
        <w:t xml:space="preserve"> </w:t>
      </w:r>
      <w:r w:rsidR="00D626D5" w:rsidRPr="006302E4">
        <w:rPr>
          <w:b/>
          <w:sz w:val="28"/>
          <w:szCs w:val="28"/>
          <w:lang w:val="es-ES_tradnl"/>
        </w:rPr>
        <w:t>OPORTUNIDADES PROBATORIAS</w:t>
      </w:r>
      <w:r w:rsidR="00A63B28" w:rsidRPr="006302E4">
        <w:rPr>
          <w:b/>
          <w:sz w:val="28"/>
          <w:szCs w:val="28"/>
          <w:lang w:val="es-ES_tradnl"/>
        </w:rPr>
        <w:t>:</w:t>
      </w:r>
      <w:r w:rsidR="00D626D5" w:rsidRPr="006302E4">
        <w:rPr>
          <w:sz w:val="28"/>
          <w:szCs w:val="28"/>
          <w:lang w:val="es-ES_tradnl"/>
        </w:rPr>
        <w:t xml:space="preserve"> Las p</w:t>
      </w:r>
      <w:r w:rsidRPr="006302E4">
        <w:rPr>
          <w:sz w:val="28"/>
          <w:szCs w:val="28"/>
          <w:lang w:val="es-ES_tradnl"/>
        </w:rPr>
        <w:t xml:space="preserve">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w:t>
      </w:r>
      <w:r w:rsidR="002400F6" w:rsidRPr="006302E4">
        <w:rPr>
          <w:sz w:val="28"/>
          <w:szCs w:val="28"/>
          <w:lang w:val="es-ES_tradnl"/>
        </w:rPr>
        <w:t>derecho,</w:t>
      </w:r>
      <w:r w:rsidRPr="006302E4">
        <w:rPr>
          <w:sz w:val="28"/>
          <w:szCs w:val="28"/>
          <w:lang w:val="es-ES_tradnl"/>
        </w:rPr>
        <w:t xml:space="preserve"> así como las defensas y excepciones que estimaron aplicables al caso. </w:t>
      </w:r>
    </w:p>
    <w:p w14:paraId="07A02599" w14:textId="77777777" w:rsidR="002F4025" w:rsidRDefault="002F4025" w:rsidP="00A8658C">
      <w:pPr>
        <w:spacing w:after="0" w:line="360" w:lineRule="auto"/>
        <w:ind w:firstLine="709"/>
        <w:jc w:val="both"/>
        <w:rPr>
          <w:sz w:val="28"/>
          <w:szCs w:val="28"/>
          <w:lang w:val="es-ES_tradnl"/>
        </w:rPr>
      </w:pPr>
    </w:p>
    <w:p w14:paraId="16A45ABE" w14:textId="22934A8F" w:rsidR="00DC34BC" w:rsidRPr="006302E4" w:rsidRDefault="00DC34BC" w:rsidP="00A8658C">
      <w:pPr>
        <w:spacing w:after="0" w:line="360" w:lineRule="auto"/>
        <w:ind w:firstLine="709"/>
        <w:jc w:val="both"/>
        <w:rPr>
          <w:sz w:val="28"/>
          <w:szCs w:val="28"/>
        </w:rPr>
      </w:pPr>
      <w:r w:rsidRPr="006302E4">
        <w:rPr>
          <w:sz w:val="28"/>
          <w:szCs w:val="28"/>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w:t>
      </w:r>
      <w:r w:rsidR="006B00BC" w:rsidRPr="006302E4">
        <w:rPr>
          <w:sz w:val="28"/>
          <w:szCs w:val="28"/>
        </w:rPr>
        <w:t xml:space="preserve">; en consecuencia, </w:t>
      </w:r>
      <w:r w:rsidRPr="006302E4">
        <w:rPr>
          <w:sz w:val="28"/>
          <w:szCs w:val="28"/>
        </w:rPr>
        <w:t>se procede a entrar al estudio del fondo del asunto</w:t>
      </w:r>
      <w:r w:rsidR="006B00BC" w:rsidRPr="006302E4">
        <w:rPr>
          <w:sz w:val="28"/>
          <w:szCs w:val="28"/>
        </w:rPr>
        <w:t xml:space="preserve"> que se atiende</w:t>
      </w:r>
      <w:r w:rsidRPr="006302E4">
        <w:rPr>
          <w:sz w:val="28"/>
          <w:szCs w:val="28"/>
        </w:rPr>
        <w:t>.</w:t>
      </w:r>
    </w:p>
    <w:p w14:paraId="50C01CEC" w14:textId="77777777" w:rsidR="00A8658C" w:rsidRPr="006302E4" w:rsidRDefault="00A8658C" w:rsidP="00AA5D11">
      <w:pPr>
        <w:spacing w:after="0" w:line="360" w:lineRule="auto"/>
        <w:ind w:firstLine="709"/>
        <w:jc w:val="both"/>
        <w:rPr>
          <w:sz w:val="28"/>
          <w:szCs w:val="28"/>
        </w:rPr>
      </w:pPr>
    </w:p>
    <w:p w14:paraId="65482503" w14:textId="77777777" w:rsidR="005917F1" w:rsidRPr="006302E4" w:rsidRDefault="00DC34BC" w:rsidP="005917F1">
      <w:pPr>
        <w:spacing w:line="360" w:lineRule="auto"/>
        <w:ind w:firstLine="709"/>
        <w:jc w:val="both"/>
        <w:rPr>
          <w:b/>
          <w:sz w:val="28"/>
          <w:szCs w:val="28"/>
        </w:rPr>
      </w:pPr>
      <w:r w:rsidRPr="006302E4">
        <w:rPr>
          <w:b/>
          <w:sz w:val="28"/>
          <w:szCs w:val="28"/>
        </w:rPr>
        <w:t xml:space="preserve">VIII.- </w:t>
      </w:r>
      <w:r w:rsidR="00342F69" w:rsidRPr="006302E4">
        <w:rPr>
          <w:b/>
          <w:sz w:val="28"/>
          <w:szCs w:val="28"/>
        </w:rPr>
        <w:t xml:space="preserve">CAUSALES DE IMPROCEDENCIA </w:t>
      </w:r>
      <w:r w:rsidR="00342F69" w:rsidRPr="006302E4">
        <w:rPr>
          <w:b/>
          <w:bCs/>
          <w:kern w:val="2"/>
          <w:sz w:val="28"/>
          <w:szCs w:val="28"/>
          <w14:ligatures w14:val="standardContextual"/>
        </w:rPr>
        <w:t>O SOBRESEIMIENTO</w:t>
      </w:r>
    </w:p>
    <w:p w14:paraId="1FAB7004" w14:textId="21BCDCBB" w:rsidR="000B4181" w:rsidRPr="006302E4" w:rsidRDefault="007F2167" w:rsidP="005A7D96">
      <w:pPr>
        <w:spacing w:line="360" w:lineRule="auto"/>
        <w:ind w:firstLine="709"/>
        <w:jc w:val="both"/>
        <w:rPr>
          <w:sz w:val="28"/>
          <w:szCs w:val="28"/>
        </w:rPr>
      </w:pPr>
      <w:proofErr w:type="gramStart"/>
      <w:r w:rsidRPr="006302E4">
        <w:rPr>
          <w:sz w:val="28"/>
          <w:szCs w:val="28"/>
        </w:rPr>
        <w:t xml:space="preserve">En </w:t>
      </w:r>
      <w:r w:rsidR="00F52CC0" w:rsidRPr="006302E4">
        <w:rPr>
          <w:sz w:val="28"/>
          <w:szCs w:val="28"/>
        </w:rPr>
        <w:t>relación a</w:t>
      </w:r>
      <w:proofErr w:type="gramEnd"/>
      <w:r w:rsidR="00F52CC0" w:rsidRPr="006302E4">
        <w:rPr>
          <w:sz w:val="28"/>
          <w:szCs w:val="28"/>
        </w:rPr>
        <w:t xml:space="preserve"> lo establecido en el Considerando II de la presente resolución, en </w:t>
      </w:r>
      <w:r w:rsidRPr="006302E4">
        <w:rPr>
          <w:sz w:val="28"/>
          <w:szCs w:val="28"/>
        </w:rPr>
        <w:t xml:space="preserve">la especie se tiene que </w:t>
      </w:r>
      <w:r w:rsidR="006302E4">
        <w:rPr>
          <w:sz w:val="28"/>
          <w:szCs w:val="28"/>
        </w:rPr>
        <w:t>el</w:t>
      </w:r>
      <w:r w:rsidR="006B00BC" w:rsidRPr="006302E4">
        <w:rPr>
          <w:sz w:val="28"/>
          <w:szCs w:val="28"/>
        </w:rPr>
        <w:t xml:space="preserve"> </w:t>
      </w:r>
      <w:r w:rsidRPr="006302E4">
        <w:rPr>
          <w:sz w:val="28"/>
          <w:szCs w:val="28"/>
        </w:rPr>
        <w:t xml:space="preserve">actor de este juicio </w:t>
      </w:r>
      <w:r w:rsidR="006302E4">
        <w:rPr>
          <w:sz w:val="28"/>
          <w:szCs w:val="28"/>
        </w:rPr>
        <w:t>el</w:t>
      </w:r>
      <w:r w:rsidR="006B00BC" w:rsidRPr="006302E4">
        <w:rPr>
          <w:sz w:val="28"/>
          <w:szCs w:val="28"/>
        </w:rPr>
        <w:t xml:space="preserve"> </w:t>
      </w:r>
      <w:r w:rsidRPr="006302E4">
        <w:rPr>
          <w:b/>
          <w:sz w:val="28"/>
          <w:szCs w:val="28"/>
        </w:rPr>
        <w:t xml:space="preserve">C. </w:t>
      </w:r>
      <w:r w:rsidR="00641A9C">
        <w:rPr>
          <w:b/>
          <w:sz w:val="28"/>
          <w:szCs w:val="28"/>
        </w:rPr>
        <w:t>**** **** **** ****</w:t>
      </w:r>
      <w:r w:rsidRPr="006302E4">
        <w:rPr>
          <w:sz w:val="28"/>
          <w:szCs w:val="28"/>
        </w:rPr>
        <w:t xml:space="preserve">, reclama </w:t>
      </w:r>
      <w:r w:rsidR="00E54EE2" w:rsidRPr="006302E4">
        <w:rPr>
          <w:sz w:val="28"/>
          <w:szCs w:val="28"/>
        </w:rPr>
        <w:t>lo siguiente:</w:t>
      </w:r>
    </w:p>
    <w:p w14:paraId="70417914" w14:textId="5E0C9F2F" w:rsidR="000B4181" w:rsidRPr="006302E4" w:rsidRDefault="00E54EE2" w:rsidP="000B4181">
      <w:pPr>
        <w:spacing w:line="240" w:lineRule="auto"/>
        <w:ind w:left="284" w:right="284"/>
        <w:jc w:val="both"/>
        <w:rPr>
          <w:i/>
        </w:rPr>
      </w:pPr>
      <w:r w:rsidRPr="006302E4">
        <w:rPr>
          <w:i/>
        </w:rPr>
        <w:t>(…) “</w:t>
      </w:r>
      <w:r w:rsidRPr="006302E4">
        <w:rPr>
          <w:b/>
          <w:i/>
          <w:u w:val="single"/>
        </w:rPr>
        <w:t>SE RECLAMA</w:t>
      </w:r>
      <w:r w:rsidRPr="006302E4">
        <w:rPr>
          <w:i/>
        </w:rPr>
        <w:t xml:space="preserve"> la indebida e inconstitucional retención que me hizo, desde el otorgamiento de mi </w:t>
      </w:r>
      <w:r w:rsidR="001609FB">
        <w:rPr>
          <w:b/>
          <w:i/>
        </w:rPr>
        <w:t>PENSION POR VEJEZ</w:t>
      </w:r>
      <w:r w:rsidRPr="006302E4">
        <w:rPr>
          <w:i/>
        </w:rPr>
        <w:t xml:space="preserve"> </w:t>
      </w:r>
      <w:r w:rsidRPr="001609FB">
        <w:rPr>
          <w:b/>
          <w:i/>
        </w:rPr>
        <w:t>de fecha</w:t>
      </w:r>
      <w:r w:rsidRPr="006302E4">
        <w:rPr>
          <w:i/>
        </w:rPr>
        <w:t xml:space="preserve"> </w:t>
      </w:r>
      <w:r w:rsidR="00641A9C">
        <w:rPr>
          <w:b/>
          <w:i/>
        </w:rPr>
        <w:t>**** **** **** ****</w:t>
      </w:r>
      <w:r w:rsidRPr="006302E4">
        <w:rPr>
          <w:i/>
        </w:rPr>
        <w:t xml:space="preserve">, de mis percepciones mensuales y que vengo solicitando </w:t>
      </w:r>
      <w:r w:rsidRPr="006302E4">
        <w:rPr>
          <w:b/>
          <w:i/>
        </w:rPr>
        <w:t>la sumatoria de los descuentos que me fueron efectuados por el concepto de SERVICIO MEDICO “concepto 25” en mi</w:t>
      </w:r>
      <w:r w:rsidR="001609FB">
        <w:rPr>
          <w:b/>
          <w:i/>
        </w:rPr>
        <w:t>s</w:t>
      </w:r>
      <w:r w:rsidRPr="006302E4">
        <w:rPr>
          <w:b/>
          <w:i/>
        </w:rPr>
        <w:t xml:space="preserve"> comprobante</w:t>
      </w:r>
      <w:r w:rsidR="001609FB">
        <w:rPr>
          <w:b/>
          <w:i/>
        </w:rPr>
        <w:t>s de pago (talones</w:t>
      </w:r>
      <w:r w:rsidRPr="006302E4">
        <w:rPr>
          <w:b/>
          <w:i/>
        </w:rPr>
        <w:t xml:space="preserve"> de cheque), con el fin de que la demandada</w:t>
      </w:r>
      <w:r w:rsidR="00CF48F1" w:rsidRPr="006302E4">
        <w:rPr>
          <w:b/>
          <w:i/>
        </w:rPr>
        <w:t xml:space="preserve"> me retribuya todas las aplicaciones del descuento en mi pensión </w:t>
      </w:r>
      <w:r w:rsidR="00E334C8">
        <w:rPr>
          <w:b/>
          <w:i/>
        </w:rPr>
        <w:t xml:space="preserve">derivado de que </w:t>
      </w:r>
      <w:r w:rsidR="00CF48F1" w:rsidRPr="006302E4">
        <w:rPr>
          <w:b/>
          <w:i/>
        </w:rPr>
        <w:t>ya fue declarado inconstitucional</w:t>
      </w:r>
      <w:r w:rsidR="00CF48F1" w:rsidRPr="006302E4">
        <w:rPr>
          <w:i/>
        </w:rPr>
        <w:t xml:space="preserve"> (…)” </w:t>
      </w:r>
    </w:p>
    <w:p w14:paraId="3DD89477" w14:textId="4CDBBA5C" w:rsidR="006B00BC" w:rsidRPr="000A3584" w:rsidRDefault="00CF48F1" w:rsidP="006106B9">
      <w:pPr>
        <w:spacing w:line="360" w:lineRule="auto"/>
        <w:ind w:firstLine="708"/>
        <w:jc w:val="both"/>
        <w:rPr>
          <w:sz w:val="28"/>
          <w:szCs w:val="28"/>
        </w:rPr>
      </w:pPr>
      <w:r w:rsidRPr="006302E4">
        <w:rPr>
          <w:sz w:val="28"/>
          <w:szCs w:val="28"/>
        </w:rPr>
        <w:t xml:space="preserve">De igual manera, señaló </w:t>
      </w:r>
      <w:r w:rsidR="00D237BE" w:rsidRPr="006302E4">
        <w:rPr>
          <w:sz w:val="28"/>
          <w:szCs w:val="28"/>
        </w:rPr>
        <w:t xml:space="preserve">los </w:t>
      </w:r>
      <w:r w:rsidR="00586854" w:rsidRPr="006302E4">
        <w:rPr>
          <w:sz w:val="28"/>
          <w:szCs w:val="28"/>
        </w:rPr>
        <w:t>descuentos que se le realizaron</w:t>
      </w:r>
      <w:r w:rsidR="006B00BC" w:rsidRPr="006302E4">
        <w:rPr>
          <w:sz w:val="28"/>
          <w:szCs w:val="28"/>
        </w:rPr>
        <w:t xml:space="preserve"> </w:t>
      </w:r>
      <w:r w:rsidR="00D237BE" w:rsidRPr="006302E4">
        <w:rPr>
          <w:sz w:val="28"/>
          <w:szCs w:val="28"/>
        </w:rPr>
        <w:t xml:space="preserve">acontecieron </w:t>
      </w:r>
      <w:r w:rsidR="006B00BC" w:rsidRPr="006302E4">
        <w:rPr>
          <w:sz w:val="28"/>
          <w:szCs w:val="28"/>
        </w:rPr>
        <w:t xml:space="preserve">desde </w:t>
      </w:r>
      <w:r w:rsidR="007F2AA2" w:rsidRPr="006302E4">
        <w:rPr>
          <w:sz w:val="28"/>
          <w:szCs w:val="28"/>
        </w:rPr>
        <w:t xml:space="preserve">el </w:t>
      </w:r>
      <w:r w:rsidR="00641A9C">
        <w:rPr>
          <w:sz w:val="28"/>
          <w:szCs w:val="28"/>
          <w:u w:val="single"/>
        </w:rPr>
        <w:t>**** **** **** ****</w:t>
      </w:r>
      <w:r w:rsidR="00DA70C8" w:rsidRPr="00672F63">
        <w:rPr>
          <w:sz w:val="28"/>
          <w:szCs w:val="28"/>
          <w:u w:val="single"/>
        </w:rPr>
        <w:t>,</w:t>
      </w:r>
      <w:r w:rsidR="007F2AA2" w:rsidRPr="00672F63">
        <w:rPr>
          <w:sz w:val="28"/>
          <w:szCs w:val="28"/>
          <w:u w:val="single"/>
        </w:rPr>
        <w:t xml:space="preserve"> al </w:t>
      </w:r>
      <w:r w:rsidR="00641A9C">
        <w:rPr>
          <w:sz w:val="28"/>
          <w:szCs w:val="28"/>
          <w:u w:val="single"/>
        </w:rPr>
        <w:t>**** **** **** ****</w:t>
      </w:r>
      <w:r w:rsidR="006B00BC" w:rsidRPr="006302E4">
        <w:rPr>
          <w:sz w:val="28"/>
          <w:szCs w:val="28"/>
        </w:rPr>
        <w:t xml:space="preserve">, </w:t>
      </w:r>
      <w:r w:rsidR="00E334C8">
        <w:rPr>
          <w:sz w:val="28"/>
          <w:szCs w:val="28"/>
        </w:rPr>
        <w:t xml:space="preserve">y solicita la devolución de los descuentos indebidos que se le realizaron. </w:t>
      </w:r>
    </w:p>
    <w:p w14:paraId="4921155C" w14:textId="19BA027A" w:rsidR="002B5017" w:rsidRDefault="002B5017" w:rsidP="007B2181">
      <w:pPr>
        <w:spacing w:line="360" w:lineRule="auto"/>
        <w:ind w:firstLine="708"/>
        <w:jc w:val="both"/>
        <w:rPr>
          <w:kern w:val="2"/>
          <w:sz w:val="28"/>
          <w:szCs w:val="28"/>
          <w14:ligatures w14:val="standardContextual"/>
        </w:rPr>
      </w:pPr>
      <w:r w:rsidRPr="006302E4">
        <w:rPr>
          <w:kern w:val="2"/>
          <w:sz w:val="28"/>
          <w:szCs w:val="28"/>
          <w14:ligatures w14:val="standardContextual"/>
        </w:rPr>
        <w:t xml:space="preserve">Analizadas las argumentaciones formuladas por la parte actora en su demanda, este </w:t>
      </w:r>
      <w:r w:rsidR="001263CA" w:rsidRPr="006302E4">
        <w:rPr>
          <w:kern w:val="2"/>
          <w:sz w:val="28"/>
          <w:szCs w:val="28"/>
          <w14:ligatures w14:val="standardContextual"/>
        </w:rPr>
        <w:t xml:space="preserve">Pleno del </w:t>
      </w:r>
      <w:r w:rsidRPr="006302E4">
        <w:rPr>
          <w:kern w:val="2"/>
          <w:sz w:val="28"/>
          <w:szCs w:val="28"/>
          <w14:ligatures w14:val="standardContextual"/>
        </w:rPr>
        <w:t xml:space="preserve">Tribunal de Justicia Administrativa del </w:t>
      </w:r>
      <w:r w:rsidRPr="006302E4">
        <w:rPr>
          <w:kern w:val="2"/>
          <w:sz w:val="28"/>
          <w:szCs w:val="28"/>
          <w14:ligatures w14:val="standardContextual"/>
        </w:rPr>
        <w:lastRenderedPageBreak/>
        <w:t xml:space="preserve">Estado de Sonora, estima que en la especie, y </w:t>
      </w:r>
      <w:r w:rsidRPr="006302E4">
        <w:rPr>
          <w:b/>
          <w:bCs/>
          <w:kern w:val="2"/>
          <w:sz w:val="28"/>
          <w:szCs w:val="28"/>
          <w14:ligatures w14:val="standardContextual"/>
        </w:rPr>
        <w:t>en relación al pago de</w:t>
      </w:r>
      <w:r w:rsidRPr="006302E4">
        <w:rPr>
          <w:kern w:val="2"/>
          <w:sz w:val="28"/>
          <w:szCs w:val="28"/>
          <w14:ligatures w14:val="standardContextual"/>
        </w:rPr>
        <w:t xml:space="preserve"> </w:t>
      </w:r>
      <w:r w:rsidRPr="006302E4">
        <w:rPr>
          <w:b/>
          <w:bCs/>
          <w:kern w:val="2"/>
          <w:sz w:val="28"/>
          <w:szCs w:val="28"/>
          <w14:ligatures w14:val="standardContextual"/>
        </w:rPr>
        <w:t>los descuentos que le fueron efectuados por el concepto de servicio médico “concepto 25</w:t>
      </w:r>
      <w:r w:rsidRPr="006302E4">
        <w:rPr>
          <w:kern w:val="2"/>
          <w:sz w:val="28"/>
          <w:szCs w:val="28"/>
          <w14:ligatures w14:val="standardContextual"/>
        </w:rPr>
        <w:t>”,</w:t>
      </w:r>
      <w:r w:rsidR="00342F69" w:rsidRPr="006302E4">
        <w:rPr>
          <w:kern w:val="2"/>
          <w:sz w:val="28"/>
          <w:szCs w:val="28"/>
          <w14:ligatures w14:val="standardContextual"/>
        </w:rPr>
        <w:t xml:space="preserve"> </w:t>
      </w:r>
      <w:r w:rsidRPr="006302E4">
        <w:rPr>
          <w:kern w:val="2"/>
          <w:sz w:val="28"/>
          <w:szCs w:val="28"/>
          <w14:ligatures w14:val="standardContextual"/>
        </w:rPr>
        <w:t xml:space="preserve">se actualiza el supuesto previsto en los artículos 86 </w:t>
      </w:r>
      <w:r w:rsidR="001263CA" w:rsidRPr="006302E4">
        <w:rPr>
          <w:kern w:val="2"/>
          <w:sz w:val="28"/>
          <w:szCs w:val="28"/>
          <w14:ligatures w14:val="standardContextual"/>
        </w:rPr>
        <w:t>[</w:t>
      </w:r>
      <w:r w:rsidRPr="006302E4">
        <w:rPr>
          <w:kern w:val="2"/>
          <w:sz w:val="28"/>
          <w:szCs w:val="28"/>
          <w14:ligatures w14:val="standardContextual"/>
        </w:rPr>
        <w:t>fracción V</w:t>
      </w:r>
      <w:r w:rsidR="001263CA" w:rsidRPr="006302E4">
        <w:rPr>
          <w:kern w:val="2"/>
          <w:sz w:val="28"/>
          <w:szCs w:val="28"/>
          <w14:ligatures w14:val="standardContextual"/>
        </w:rPr>
        <w:t>]</w:t>
      </w:r>
      <w:r w:rsidRPr="006302E4">
        <w:rPr>
          <w:kern w:val="2"/>
          <w:sz w:val="28"/>
          <w:szCs w:val="28"/>
          <w14:ligatures w14:val="standardContextual"/>
        </w:rPr>
        <w:t xml:space="preserve"> y 87 </w:t>
      </w:r>
      <w:r w:rsidR="001263CA" w:rsidRPr="006302E4">
        <w:rPr>
          <w:kern w:val="2"/>
          <w:sz w:val="28"/>
          <w:szCs w:val="28"/>
          <w14:ligatures w14:val="standardContextual"/>
        </w:rPr>
        <w:t>[</w:t>
      </w:r>
      <w:r w:rsidRPr="006302E4">
        <w:rPr>
          <w:kern w:val="2"/>
          <w:sz w:val="28"/>
          <w:szCs w:val="28"/>
          <w14:ligatures w14:val="standardContextual"/>
        </w:rPr>
        <w:t>fracción III</w:t>
      </w:r>
      <w:r w:rsidR="001263CA" w:rsidRPr="006302E4">
        <w:rPr>
          <w:kern w:val="2"/>
          <w:sz w:val="28"/>
          <w:szCs w:val="28"/>
          <w14:ligatures w14:val="standardContextual"/>
        </w:rPr>
        <w:t>]</w:t>
      </w:r>
      <w:r w:rsidRPr="006302E4">
        <w:rPr>
          <w:kern w:val="2"/>
          <w:sz w:val="28"/>
          <w:szCs w:val="28"/>
          <w14:ligatures w14:val="standardContextual"/>
        </w:rPr>
        <w:t xml:space="preserve"> de la Ley de Justicia Administrativa del Estado de Sonora, como </w:t>
      </w:r>
      <w:r w:rsidRPr="006302E4">
        <w:rPr>
          <w:b/>
          <w:bCs/>
          <w:kern w:val="2"/>
          <w:sz w:val="28"/>
          <w:szCs w:val="28"/>
          <w14:ligatures w14:val="standardContextual"/>
        </w:rPr>
        <w:t>causal de sobreseimiento</w:t>
      </w:r>
      <w:r w:rsidRPr="006302E4">
        <w:rPr>
          <w:kern w:val="2"/>
          <w:sz w:val="28"/>
          <w:szCs w:val="28"/>
          <w14:ligatures w14:val="standardContextual"/>
        </w:rPr>
        <w:t xml:space="preserve"> del juicio por lo que</w:t>
      </w:r>
      <w:r w:rsidR="009437D9">
        <w:rPr>
          <w:kern w:val="2"/>
          <w:sz w:val="28"/>
          <w:szCs w:val="28"/>
          <w14:ligatures w14:val="standardContextual"/>
        </w:rPr>
        <w:t>,</w:t>
      </w:r>
      <w:r w:rsidRPr="006302E4">
        <w:rPr>
          <w:kern w:val="2"/>
          <w:sz w:val="28"/>
          <w:szCs w:val="28"/>
          <w14:ligatures w14:val="standardContextual"/>
        </w:rPr>
        <w:t xml:space="preserve"> de conformidad con el precepto citado</w:t>
      </w:r>
      <w:r w:rsidR="009437D9">
        <w:rPr>
          <w:kern w:val="2"/>
          <w:sz w:val="28"/>
          <w:szCs w:val="28"/>
          <w14:ligatures w14:val="standardContextual"/>
        </w:rPr>
        <w:t>,</w:t>
      </w:r>
      <w:r w:rsidRPr="006302E4">
        <w:rPr>
          <w:kern w:val="2"/>
          <w:sz w:val="28"/>
          <w:szCs w:val="28"/>
          <w14:ligatures w14:val="standardContextual"/>
        </w:rPr>
        <w:t xml:space="preserve"> se resuelve </w:t>
      </w:r>
      <w:r w:rsidR="009437D9">
        <w:rPr>
          <w:kern w:val="2"/>
          <w:sz w:val="28"/>
          <w:szCs w:val="28"/>
          <w14:ligatures w14:val="standardContextual"/>
        </w:rPr>
        <w:t>la actualización de la figura del sobreseimiento</w:t>
      </w:r>
      <w:r w:rsidRPr="006302E4">
        <w:rPr>
          <w:kern w:val="2"/>
          <w:sz w:val="28"/>
          <w:szCs w:val="28"/>
          <w14:ligatures w14:val="standardContextual"/>
        </w:rPr>
        <w:t xml:space="preserve">, </w:t>
      </w:r>
      <w:r w:rsidR="001263CA" w:rsidRPr="006302E4">
        <w:rPr>
          <w:kern w:val="2"/>
          <w:sz w:val="28"/>
          <w:szCs w:val="28"/>
          <w14:ligatures w14:val="standardContextual"/>
        </w:rPr>
        <w:t xml:space="preserve">realizándose </w:t>
      </w:r>
      <w:r w:rsidRPr="006302E4">
        <w:rPr>
          <w:kern w:val="2"/>
          <w:sz w:val="28"/>
          <w:szCs w:val="28"/>
          <w14:ligatures w14:val="standardContextual"/>
        </w:rPr>
        <w:t>a continuación el estudio al respecto.</w:t>
      </w:r>
    </w:p>
    <w:p w14:paraId="4459CC43" w14:textId="6F3FC05C" w:rsidR="00C451BC" w:rsidRPr="006302E4" w:rsidRDefault="00C451BC" w:rsidP="007B2181">
      <w:pPr>
        <w:spacing w:line="360" w:lineRule="auto"/>
        <w:ind w:firstLine="708"/>
        <w:jc w:val="both"/>
        <w:rPr>
          <w:kern w:val="2"/>
          <w:sz w:val="28"/>
          <w:szCs w:val="28"/>
          <w14:ligatures w14:val="standardContextual"/>
        </w:rPr>
      </w:pPr>
      <w:r>
        <w:rPr>
          <w:kern w:val="2"/>
          <w:sz w:val="28"/>
          <w:szCs w:val="28"/>
          <w14:ligatures w14:val="standardContextual"/>
        </w:rPr>
        <w:t xml:space="preserve">La parte actora </w:t>
      </w:r>
      <w:r w:rsidR="00641A9C">
        <w:rPr>
          <w:b/>
          <w:kern w:val="2"/>
          <w:sz w:val="28"/>
          <w:szCs w:val="28"/>
          <w14:ligatures w14:val="standardContextual"/>
        </w:rPr>
        <w:t>**** **** **** ****</w:t>
      </w:r>
      <w:r>
        <w:rPr>
          <w:kern w:val="2"/>
          <w:sz w:val="28"/>
          <w:szCs w:val="28"/>
          <w14:ligatures w14:val="standardContextual"/>
        </w:rPr>
        <w:t xml:space="preserve">, presentó su demanda ante este Tribunal, el </w:t>
      </w:r>
      <w:r w:rsidR="00641A9C">
        <w:rPr>
          <w:kern w:val="2"/>
          <w:sz w:val="28"/>
          <w:szCs w:val="28"/>
          <w:u w:val="single"/>
          <w14:ligatures w14:val="standardContextual"/>
        </w:rPr>
        <w:t>**** **** **** ****</w:t>
      </w:r>
      <w:r>
        <w:rPr>
          <w:kern w:val="2"/>
          <w:sz w:val="28"/>
          <w:szCs w:val="28"/>
          <w14:ligatures w14:val="standardContextual"/>
        </w:rPr>
        <w:t xml:space="preserve"> tal y como se desprende del sello de recibido puesto por este Tribunal, visible al margen superior izquierdo de la foja uno (1) del sumario.</w:t>
      </w:r>
    </w:p>
    <w:p w14:paraId="153D4E74" w14:textId="6FFB75D1" w:rsidR="002B5017" w:rsidRPr="00C451BC" w:rsidRDefault="002B5017" w:rsidP="00C451BC">
      <w:pPr>
        <w:spacing w:line="360" w:lineRule="auto"/>
        <w:jc w:val="both"/>
        <w:rPr>
          <w:kern w:val="2"/>
          <w:sz w:val="28"/>
          <w:szCs w:val="28"/>
          <w14:ligatures w14:val="standardContextual"/>
        </w:rPr>
      </w:pPr>
      <w:r w:rsidRPr="006302E4">
        <w:rPr>
          <w:kern w:val="2"/>
          <w:sz w:val="28"/>
          <w:szCs w:val="28"/>
          <w14:ligatures w14:val="standardContextual"/>
        </w:rPr>
        <w:tab/>
      </w:r>
      <w:r w:rsidR="009437D9">
        <w:rPr>
          <w:kern w:val="2"/>
          <w:sz w:val="28"/>
          <w:szCs w:val="28"/>
          <w14:ligatures w14:val="standardContextual"/>
        </w:rPr>
        <w:t>E</w:t>
      </w:r>
      <w:r w:rsidRPr="00C451BC">
        <w:rPr>
          <w:kern w:val="2"/>
          <w:sz w:val="28"/>
          <w:szCs w:val="28"/>
          <w14:ligatures w14:val="standardContextual"/>
        </w:rPr>
        <w:t xml:space="preserve">l artículo 47, </w:t>
      </w:r>
      <w:r w:rsidR="001263CA" w:rsidRPr="00C451BC">
        <w:rPr>
          <w:kern w:val="2"/>
          <w:sz w:val="28"/>
          <w:szCs w:val="28"/>
          <w14:ligatures w14:val="standardContextual"/>
        </w:rPr>
        <w:t>[</w:t>
      </w:r>
      <w:r w:rsidRPr="00C451BC">
        <w:rPr>
          <w:kern w:val="2"/>
          <w:sz w:val="28"/>
          <w:szCs w:val="28"/>
          <w14:ligatures w14:val="standardContextual"/>
        </w:rPr>
        <w:t>primer párrafo</w:t>
      </w:r>
      <w:r w:rsidR="001263CA" w:rsidRPr="00C451BC">
        <w:rPr>
          <w:kern w:val="2"/>
          <w:sz w:val="28"/>
          <w:szCs w:val="28"/>
          <w14:ligatures w14:val="standardContextual"/>
        </w:rPr>
        <w:t>]</w:t>
      </w:r>
      <w:r w:rsidRPr="00C451BC">
        <w:rPr>
          <w:kern w:val="2"/>
          <w:sz w:val="28"/>
          <w:szCs w:val="28"/>
          <w14:ligatures w14:val="standardContextual"/>
        </w:rPr>
        <w:t xml:space="preserve"> de la Ley de Justicia Administrativa para el Estado de Sonora, establece:</w:t>
      </w:r>
    </w:p>
    <w:p w14:paraId="6BF77E6C" w14:textId="5C2D41A2" w:rsidR="002B5017" w:rsidRPr="00C451BC" w:rsidRDefault="007B2181" w:rsidP="00C451BC">
      <w:pPr>
        <w:spacing w:line="360" w:lineRule="auto"/>
        <w:ind w:left="284" w:right="284"/>
        <w:jc w:val="both"/>
        <w:rPr>
          <w:i/>
          <w:kern w:val="2"/>
          <w14:ligatures w14:val="standardContextual"/>
        </w:rPr>
      </w:pPr>
      <w:r w:rsidRPr="00C451BC">
        <w:rPr>
          <w:i/>
          <w:kern w:val="2"/>
          <w14:ligatures w14:val="standardContextual"/>
        </w:rPr>
        <w:t>(…) “</w:t>
      </w:r>
      <w:r w:rsidR="002B5017" w:rsidRPr="00C451BC">
        <w:rPr>
          <w:i/>
          <w:kern w:val="2"/>
          <w14:ligatures w14:val="standardContextual"/>
        </w:rPr>
        <w:t xml:space="preserve">La demanda deberá presentarse personalmente o enviarse por correo certificado ante el Pleno correspondiente al domicilio del actor, dentro de los </w:t>
      </w:r>
      <w:r w:rsidR="002B5017" w:rsidRPr="00C451BC">
        <w:rPr>
          <w:b/>
          <w:i/>
          <w:kern w:val="2"/>
          <w14:ligatures w14:val="standardContextual"/>
        </w:rPr>
        <w:t>quince días</w:t>
      </w:r>
      <w:r w:rsidR="002B5017" w:rsidRPr="00C451BC">
        <w:rPr>
          <w:i/>
          <w:kern w:val="2"/>
          <w14:ligatures w14:val="standardContextual"/>
        </w:rPr>
        <w:t xml:space="preserve"> siguientes al en que se haya notificado el acto impugnado, o se haya tenido conocimiento del mismo o de su ejecución”</w:t>
      </w:r>
      <w:r w:rsidR="009437D9">
        <w:rPr>
          <w:i/>
          <w:kern w:val="2"/>
          <w14:ligatures w14:val="standardContextual"/>
        </w:rPr>
        <w:t xml:space="preserve"> </w:t>
      </w:r>
      <w:r w:rsidRPr="00C451BC">
        <w:rPr>
          <w:i/>
          <w:kern w:val="2"/>
          <w14:ligatures w14:val="standardContextual"/>
        </w:rPr>
        <w:t>(…)</w:t>
      </w:r>
      <w:r w:rsidR="002B5017" w:rsidRPr="00C451BC">
        <w:rPr>
          <w:i/>
          <w:kern w:val="2"/>
          <w14:ligatures w14:val="standardContextual"/>
        </w:rPr>
        <w:t xml:space="preserve"> </w:t>
      </w:r>
    </w:p>
    <w:p w14:paraId="2FD7E61E" w14:textId="48869B60" w:rsidR="00C451BC" w:rsidRDefault="002B5017" w:rsidP="007B2181">
      <w:pPr>
        <w:spacing w:line="360" w:lineRule="auto"/>
        <w:jc w:val="both"/>
        <w:rPr>
          <w:sz w:val="28"/>
          <w:szCs w:val="28"/>
        </w:rPr>
      </w:pPr>
      <w:r w:rsidRPr="006302E4">
        <w:rPr>
          <w:kern w:val="2"/>
          <w:sz w:val="28"/>
          <w:szCs w:val="28"/>
          <w14:ligatures w14:val="standardContextual"/>
        </w:rPr>
        <w:tab/>
        <w:t xml:space="preserve">De ahí que este Tribunal determine que, en el caso concreto, opera una causal de improcedencia, </w:t>
      </w:r>
      <w:r w:rsidR="0011728D" w:rsidRPr="006302E4">
        <w:rPr>
          <w:kern w:val="2"/>
          <w:sz w:val="28"/>
          <w:szCs w:val="28"/>
          <w14:ligatures w14:val="standardContextual"/>
        </w:rPr>
        <w:t xml:space="preserve">lo que a su vez actualiza un supuesto normativo </w:t>
      </w:r>
      <w:r w:rsidRPr="006302E4">
        <w:rPr>
          <w:kern w:val="2"/>
          <w:sz w:val="28"/>
          <w:szCs w:val="28"/>
          <w14:ligatures w14:val="standardContextual"/>
        </w:rPr>
        <w:t xml:space="preserve">de sobreseimiento, pues el artículo 86, </w:t>
      </w:r>
      <w:r w:rsidR="0011728D" w:rsidRPr="006302E4">
        <w:rPr>
          <w:kern w:val="2"/>
          <w:sz w:val="28"/>
          <w:szCs w:val="28"/>
          <w14:ligatures w14:val="standardContextual"/>
        </w:rPr>
        <w:t>[</w:t>
      </w:r>
      <w:r w:rsidRPr="006302E4">
        <w:rPr>
          <w:kern w:val="2"/>
          <w:sz w:val="28"/>
          <w:szCs w:val="28"/>
          <w14:ligatures w14:val="standardContextual"/>
        </w:rPr>
        <w:t>fracción V</w:t>
      </w:r>
      <w:r w:rsidR="0011728D" w:rsidRPr="006302E4">
        <w:rPr>
          <w:kern w:val="2"/>
          <w:sz w:val="28"/>
          <w:szCs w:val="28"/>
          <w14:ligatures w14:val="standardContextual"/>
        </w:rPr>
        <w:t>]</w:t>
      </w:r>
      <w:r w:rsidRPr="006302E4">
        <w:rPr>
          <w:kern w:val="2"/>
          <w:sz w:val="28"/>
          <w:szCs w:val="28"/>
          <w14:ligatures w14:val="standardContextual"/>
        </w:rPr>
        <w:t xml:space="preserve"> de la Ley de Justicia Administrativa para el Estado de Sonora, establece con precisión que será improcedente el juicio ante el Tribunal de Justicia cuando </w:t>
      </w:r>
      <w:r w:rsidRPr="006302E4">
        <w:rPr>
          <w:b/>
          <w:bCs/>
          <w:kern w:val="2"/>
          <w:sz w:val="28"/>
          <w:szCs w:val="28"/>
          <w14:ligatures w14:val="standardContextual"/>
        </w:rPr>
        <w:t>se promueve en contra de actos, que se haya consentido expresa o tácitamente</w:t>
      </w:r>
      <w:r w:rsidRPr="006302E4">
        <w:rPr>
          <w:kern w:val="2"/>
          <w:sz w:val="28"/>
          <w:szCs w:val="28"/>
          <w14:ligatures w14:val="standardContextual"/>
        </w:rPr>
        <w:t xml:space="preserve">, entendiéndose por éstos últimos, aquéllos contra los que no se promovió el juicio dentro de los términos de ley; lo anterior, en virtud de que </w:t>
      </w:r>
      <w:r w:rsidR="00457805" w:rsidRPr="006302E4">
        <w:rPr>
          <w:kern w:val="2"/>
          <w:sz w:val="28"/>
          <w:szCs w:val="28"/>
          <w14:ligatures w14:val="standardContextual"/>
        </w:rPr>
        <w:t xml:space="preserve">se infiere que </w:t>
      </w:r>
      <w:r w:rsidRPr="006302E4">
        <w:rPr>
          <w:kern w:val="2"/>
          <w:sz w:val="28"/>
          <w:szCs w:val="28"/>
          <w14:ligatures w14:val="standardContextual"/>
        </w:rPr>
        <w:t xml:space="preserve">la actora tuvo conocimiento </w:t>
      </w:r>
      <w:r w:rsidR="00457805" w:rsidRPr="006302E4">
        <w:rPr>
          <w:kern w:val="2"/>
          <w:sz w:val="28"/>
          <w:szCs w:val="28"/>
          <w14:ligatures w14:val="standardContextual"/>
        </w:rPr>
        <w:t xml:space="preserve">de la que estima como ilegal retención, a partir del </w:t>
      </w:r>
      <w:r w:rsidR="00641A9C">
        <w:rPr>
          <w:kern w:val="2"/>
          <w:sz w:val="28"/>
          <w:szCs w:val="28"/>
          <w14:ligatures w14:val="standardContextual"/>
        </w:rPr>
        <w:t>**** **** **** ****</w:t>
      </w:r>
      <w:r w:rsidR="00457805" w:rsidRPr="006302E4">
        <w:rPr>
          <w:kern w:val="2"/>
          <w:sz w:val="28"/>
          <w:szCs w:val="28"/>
          <w14:ligatures w14:val="standardContextual"/>
        </w:rPr>
        <w:t xml:space="preserve">, en virtud de que expresó </w:t>
      </w:r>
      <w:r w:rsidR="00457805" w:rsidRPr="006302E4">
        <w:rPr>
          <w:sz w:val="28"/>
          <w:szCs w:val="28"/>
        </w:rPr>
        <w:t>en su escrito inicial de demanda (contenida en el numeral II en relación a sus pretensiones a foja 2 del sumario) que</w:t>
      </w:r>
      <w:r w:rsidR="00C451BC">
        <w:rPr>
          <w:sz w:val="28"/>
          <w:szCs w:val="28"/>
        </w:rPr>
        <w:t xml:space="preserve"> señala textualmente:</w:t>
      </w:r>
    </w:p>
    <w:p w14:paraId="338E073A" w14:textId="3181B72E" w:rsidR="00C451BC" w:rsidRDefault="00457805" w:rsidP="00C451BC">
      <w:pPr>
        <w:spacing w:line="360" w:lineRule="auto"/>
        <w:ind w:left="284" w:right="284"/>
        <w:jc w:val="both"/>
      </w:pPr>
      <w:r w:rsidRPr="00C451BC">
        <w:lastRenderedPageBreak/>
        <w:t xml:space="preserve"> </w:t>
      </w:r>
      <w:r w:rsidRPr="00C451BC">
        <w:rPr>
          <w:i/>
          <w:iCs/>
        </w:rPr>
        <w:t xml:space="preserve">“(…) De quien </w:t>
      </w:r>
      <w:r w:rsidR="00C451BC">
        <w:rPr>
          <w:i/>
          <w:iCs/>
        </w:rPr>
        <w:t>SE</w:t>
      </w:r>
      <w:r w:rsidRPr="00C451BC">
        <w:rPr>
          <w:i/>
          <w:iCs/>
        </w:rPr>
        <w:t xml:space="preserve"> RECLAMA la indebida e inconstitucional retención que me hizo desde el otorgamiento de mi </w:t>
      </w:r>
      <w:r w:rsidR="009F01AF" w:rsidRPr="00C451BC">
        <w:rPr>
          <w:b/>
          <w:i/>
          <w:iCs/>
        </w:rPr>
        <w:t>PENSION POR VEJEZ</w:t>
      </w:r>
      <w:r w:rsidRPr="00C451BC">
        <w:rPr>
          <w:i/>
          <w:iCs/>
        </w:rPr>
        <w:t xml:space="preserve"> </w:t>
      </w:r>
      <w:r w:rsidRPr="00C451BC">
        <w:rPr>
          <w:b/>
          <w:i/>
          <w:iCs/>
        </w:rPr>
        <w:t xml:space="preserve">de fecha </w:t>
      </w:r>
      <w:r w:rsidR="00641A9C">
        <w:rPr>
          <w:b/>
          <w:i/>
          <w:iCs/>
        </w:rPr>
        <w:t>**** **** **** ****</w:t>
      </w:r>
      <w:r w:rsidRPr="00C451BC">
        <w:rPr>
          <w:i/>
          <w:iCs/>
        </w:rPr>
        <w:t xml:space="preserve"> (…)”</w:t>
      </w:r>
      <w:r w:rsidRPr="00C451BC">
        <w:t xml:space="preserve">, </w:t>
      </w:r>
    </w:p>
    <w:p w14:paraId="60650AF2" w14:textId="6A21D66D" w:rsidR="00C451BC" w:rsidRPr="00C451BC" w:rsidRDefault="00C451BC" w:rsidP="008015BB">
      <w:pPr>
        <w:spacing w:line="360" w:lineRule="auto"/>
        <w:ind w:firstLine="709"/>
        <w:jc w:val="both"/>
        <w:rPr>
          <w:kern w:val="2"/>
          <w:sz w:val="28"/>
          <w:szCs w:val="28"/>
          <w14:ligatures w14:val="standardContextual"/>
        </w:rPr>
      </w:pPr>
      <w:r>
        <w:rPr>
          <w:kern w:val="2"/>
          <w:sz w:val="28"/>
          <w:szCs w:val="28"/>
          <w14:ligatures w14:val="standardContextual"/>
        </w:rPr>
        <w:t xml:space="preserve">Además, </w:t>
      </w:r>
      <w:r w:rsidRPr="00C451BC">
        <w:rPr>
          <w:kern w:val="2"/>
          <w:sz w:val="28"/>
          <w:szCs w:val="28"/>
          <w14:ligatures w14:val="standardContextual"/>
        </w:rPr>
        <w:t xml:space="preserve">incluso reitera a foja </w:t>
      </w:r>
      <w:r>
        <w:rPr>
          <w:kern w:val="2"/>
          <w:sz w:val="28"/>
          <w:szCs w:val="28"/>
          <w14:ligatures w14:val="standardContextual"/>
        </w:rPr>
        <w:t xml:space="preserve">5 </w:t>
      </w:r>
      <w:r w:rsidR="009437D9">
        <w:rPr>
          <w:kern w:val="2"/>
          <w:sz w:val="28"/>
          <w:szCs w:val="28"/>
          <w14:ligatures w14:val="standardContextual"/>
        </w:rPr>
        <w:t>(</w:t>
      </w:r>
      <w:r>
        <w:rPr>
          <w:kern w:val="2"/>
          <w:sz w:val="28"/>
          <w:szCs w:val="28"/>
          <w14:ligatures w14:val="standardContextual"/>
        </w:rPr>
        <w:t>hecho 6</w:t>
      </w:r>
      <w:r w:rsidR="009437D9">
        <w:rPr>
          <w:kern w:val="2"/>
          <w:sz w:val="28"/>
          <w:szCs w:val="28"/>
          <w14:ligatures w14:val="standardContextual"/>
        </w:rPr>
        <w:t>)</w:t>
      </w:r>
      <w:r w:rsidRPr="00C451BC">
        <w:rPr>
          <w:kern w:val="2"/>
          <w:sz w:val="28"/>
          <w:szCs w:val="28"/>
          <w14:ligatures w14:val="standardContextual"/>
        </w:rPr>
        <w:t xml:space="preserve"> de su escrito inicial de demanda</w:t>
      </w:r>
      <w:r>
        <w:rPr>
          <w:kern w:val="2"/>
          <w:sz w:val="28"/>
          <w:szCs w:val="28"/>
          <w14:ligatures w14:val="standardContextual"/>
        </w:rPr>
        <w:t>, que refirió que desde esa fecha se le ha descontado el “concepto 25”.</w:t>
      </w:r>
    </w:p>
    <w:p w14:paraId="10B9DD9D" w14:textId="7B1CCAC4" w:rsidR="002B5017" w:rsidRPr="006302E4" w:rsidRDefault="007B2181" w:rsidP="007B2181">
      <w:pPr>
        <w:spacing w:line="360" w:lineRule="auto"/>
        <w:ind w:firstLine="708"/>
        <w:jc w:val="both"/>
        <w:rPr>
          <w:kern w:val="2"/>
          <w:sz w:val="28"/>
          <w:szCs w:val="28"/>
          <w14:ligatures w14:val="standardContextual"/>
        </w:rPr>
      </w:pPr>
      <w:r w:rsidRPr="006302E4">
        <w:rPr>
          <w:kern w:val="2"/>
          <w:sz w:val="28"/>
          <w:szCs w:val="28"/>
          <w14:ligatures w14:val="standardContextual"/>
        </w:rPr>
        <w:t>Luego entonces, tomando en consideración que la</w:t>
      </w:r>
      <w:r w:rsidR="002B5017" w:rsidRPr="006302E4">
        <w:rPr>
          <w:kern w:val="2"/>
          <w:sz w:val="28"/>
          <w:szCs w:val="28"/>
          <w14:ligatures w14:val="standardContextual"/>
        </w:rPr>
        <w:t xml:space="preserve"> fecha cuando</w:t>
      </w:r>
      <w:r w:rsidR="00646086" w:rsidRPr="006302E4">
        <w:rPr>
          <w:kern w:val="2"/>
          <w:sz w:val="28"/>
          <w:szCs w:val="28"/>
          <w14:ligatures w14:val="standardContextual"/>
        </w:rPr>
        <w:t xml:space="preserve"> el reclamo de devolución de descuentos por concepto de servicio médico</w:t>
      </w:r>
      <w:r w:rsidR="002B5017" w:rsidRPr="006302E4">
        <w:rPr>
          <w:kern w:val="2"/>
          <w:sz w:val="28"/>
          <w:szCs w:val="28"/>
          <w14:ligatures w14:val="standardContextual"/>
        </w:rPr>
        <w:t xml:space="preserve"> fue legalmente exigible</w:t>
      </w:r>
      <w:r w:rsidR="00646086" w:rsidRPr="006302E4">
        <w:rPr>
          <w:kern w:val="2"/>
          <w:sz w:val="28"/>
          <w:szCs w:val="28"/>
          <w14:ligatures w14:val="standardContextual"/>
        </w:rPr>
        <w:t>,</w:t>
      </w:r>
      <w:r w:rsidR="00CD48EC" w:rsidRPr="006302E4">
        <w:rPr>
          <w:kern w:val="2"/>
          <w:sz w:val="28"/>
          <w:szCs w:val="28"/>
          <w14:ligatures w14:val="standardContextual"/>
        </w:rPr>
        <w:t xml:space="preserve"> lo fue a partir del día </w:t>
      </w:r>
      <w:r w:rsidR="00641A9C">
        <w:rPr>
          <w:kern w:val="2"/>
          <w:sz w:val="28"/>
          <w:szCs w:val="28"/>
          <w:u w:val="single"/>
          <w14:ligatures w14:val="standardContextual"/>
        </w:rPr>
        <w:t>**** **** **** ****</w:t>
      </w:r>
      <w:r w:rsidRPr="001702A2">
        <w:rPr>
          <w:kern w:val="2"/>
          <w:sz w:val="28"/>
          <w:szCs w:val="28"/>
          <w14:ligatures w14:val="standardContextual"/>
        </w:rPr>
        <w:t xml:space="preserve">, </w:t>
      </w:r>
      <w:r w:rsidR="002B5017" w:rsidRPr="001702A2">
        <w:rPr>
          <w:kern w:val="2"/>
          <w:sz w:val="28"/>
          <w:szCs w:val="28"/>
          <w14:ligatures w14:val="standardContextual"/>
        </w:rPr>
        <w:t xml:space="preserve">pues es cuando </w:t>
      </w:r>
      <w:r w:rsidR="00CC6E6E" w:rsidRPr="001702A2">
        <w:rPr>
          <w:kern w:val="2"/>
          <w:sz w:val="28"/>
          <w:szCs w:val="28"/>
          <w14:ligatures w14:val="standardContextual"/>
        </w:rPr>
        <w:t>establece el otorgamiento de su</w:t>
      </w:r>
      <w:r w:rsidR="002B5017" w:rsidRPr="001702A2">
        <w:rPr>
          <w:kern w:val="2"/>
          <w:sz w:val="28"/>
          <w:szCs w:val="28"/>
          <w14:ligatures w14:val="standardContextual"/>
        </w:rPr>
        <w:t xml:space="preserve"> pensión </w:t>
      </w:r>
      <w:r w:rsidR="00017B15" w:rsidRPr="001702A2">
        <w:rPr>
          <w:kern w:val="2"/>
          <w:sz w:val="28"/>
          <w:szCs w:val="28"/>
          <w14:ligatures w14:val="standardContextual"/>
        </w:rPr>
        <w:t>por vejez</w:t>
      </w:r>
      <w:r w:rsidR="00D55228" w:rsidRPr="001702A2">
        <w:rPr>
          <w:kern w:val="2"/>
          <w:sz w:val="28"/>
          <w:szCs w:val="28"/>
          <w14:ligatures w14:val="standardContextual"/>
        </w:rPr>
        <w:t>;</w:t>
      </w:r>
      <w:r w:rsidR="002B5017" w:rsidRPr="001702A2">
        <w:rPr>
          <w:kern w:val="2"/>
          <w:sz w:val="28"/>
          <w:szCs w:val="28"/>
          <w14:ligatures w14:val="standardContextual"/>
        </w:rPr>
        <w:t xml:space="preserve"> </w:t>
      </w:r>
      <w:r w:rsidR="00D55228" w:rsidRPr="001702A2">
        <w:rPr>
          <w:kern w:val="2"/>
          <w:sz w:val="28"/>
          <w:szCs w:val="28"/>
          <w14:ligatures w14:val="standardContextual"/>
        </w:rPr>
        <w:t>luego entonces</w:t>
      </w:r>
      <w:r w:rsidR="002B5017" w:rsidRPr="001702A2">
        <w:rPr>
          <w:kern w:val="2"/>
          <w:sz w:val="28"/>
          <w:szCs w:val="28"/>
          <w14:ligatures w14:val="standardContextual"/>
        </w:rPr>
        <w:t xml:space="preserve"> el </w:t>
      </w:r>
      <w:r w:rsidR="002B5017" w:rsidRPr="001702A2">
        <w:rPr>
          <w:b/>
          <w:bCs/>
          <w:kern w:val="2"/>
          <w:sz w:val="28"/>
          <w:szCs w:val="28"/>
          <w14:ligatures w14:val="standardContextual"/>
        </w:rPr>
        <w:t xml:space="preserve">término </w:t>
      </w:r>
      <w:r w:rsidR="00075308" w:rsidRPr="001702A2">
        <w:rPr>
          <w:b/>
          <w:bCs/>
          <w:kern w:val="2"/>
          <w:sz w:val="28"/>
          <w:szCs w:val="28"/>
          <w14:ligatures w14:val="standardContextual"/>
        </w:rPr>
        <w:t xml:space="preserve">para ejercer la acción de nulidad </w:t>
      </w:r>
      <w:r w:rsidR="002B5017" w:rsidRPr="001702A2">
        <w:rPr>
          <w:kern w:val="2"/>
          <w:sz w:val="28"/>
          <w:szCs w:val="28"/>
          <w14:ligatures w14:val="standardContextual"/>
        </w:rPr>
        <w:t xml:space="preserve">comenzó desde el </w:t>
      </w:r>
      <w:r w:rsidR="00641A9C">
        <w:rPr>
          <w:b/>
          <w:kern w:val="2"/>
          <w:sz w:val="28"/>
          <w:szCs w:val="28"/>
          <w14:ligatures w14:val="standardContextual"/>
        </w:rPr>
        <w:t>**** **** **** ****</w:t>
      </w:r>
      <w:r w:rsidR="00CB4B4F" w:rsidRPr="001702A2">
        <w:rPr>
          <w:b/>
          <w:bCs/>
          <w:kern w:val="2"/>
          <w:sz w:val="28"/>
          <w:szCs w:val="28"/>
          <w14:ligatures w14:val="standardContextual"/>
        </w:rPr>
        <w:t xml:space="preserve"> </w:t>
      </w:r>
      <w:r w:rsidR="001702A2" w:rsidRPr="001702A2">
        <w:rPr>
          <w:b/>
          <w:bCs/>
          <w:kern w:val="2"/>
          <w:sz w:val="28"/>
          <w:szCs w:val="28"/>
          <w14:ligatures w14:val="standardContextual"/>
        </w:rPr>
        <w:t>(siguiente</w:t>
      </w:r>
      <w:r w:rsidR="001702A2">
        <w:rPr>
          <w:b/>
          <w:bCs/>
          <w:kern w:val="2"/>
          <w:sz w:val="28"/>
          <w:szCs w:val="28"/>
          <w14:ligatures w14:val="standardContextual"/>
        </w:rPr>
        <w:t xml:space="preserve"> día hábil)</w:t>
      </w:r>
      <w:r w:rsidR="002B5017" w:rsidRPr="006302E4">
        <w:rPr>
          <w:kern w:val="2"/>
          <w:sz w:val="28"/>
          <w:szCs w:val="28"/>
          <w14:ligatures w14:val="standardContextual"/>
        </w:rPr>
        <w:t xml:space="preserve">, y </w:t>
      </w:r>
      <w:r w:rsidR="001702A2">
        <w:rPr>
          <w:kern w:val="2"/>
          <w:sz w:val="28"/>
          <w:szCs w:val="28"/>
          <w14:ligatures w14:val="standardContextual"/>
        </w:rPr>
        <w:t xml:space="preserve">le feneció el </w:t>
      </w:r>
      <w:r w:rsidR="00641A9C">
        <w:rPr>
          <w:b/>
          <w:kern w:val="2"/>
          <w:sz w:val="28"/>
          <w:szCs w:val="28"/>
          <w:u w:val="single"/>
          <w14:ligatures w14:val="standardContextual"/>
        </w:rPr>
        <w:t>**** **** **** ****</w:t>
      </w:r>
      <w:r w:rsidR="001702A2">
        <w:rPr>
          <w:kern w:val="2"/>
          <w:sz w:val="28"/>
          <w:szCs w:val="28"/>
          <w14:ligatures w14:val="standardContextual"/>
        </w:rPr>
        <w:t xml:space="preserve">; y </w:t>
      </w:r>
      <w:r w:rsidR="002B5017" w:rsidRPr="006302E4">
        <w:rPr>
          <w:kern w:val="2"/>
          <w:sz w:val="28"/>
          <w:szCs w:val="28"/>
          <w14:ligatures w14:val="standardContextual"/>
        </w:rPr>
        <w:t xml:space="preserve">la parte accionante planteó su escrito de demanda hasta el </w:t>
      </w:r>
      <w:r w:rsidR="00641A9C">
        <w:rPr>
          <w:b/>
          <w:bCs/>
          <w:kern w:val="2"/>
          <w:sz w:val="28"/>
          <w:szCs w:val="28"/>
          <w:u w:val="single"/>
          <w14:ligatures w14:val="standardContextual"/>
        </w:rPr>
        <w:t>**** **** **** ****</w:t>
      </w:r>
      <w:r w:rsidR="002B5017" w:rsidRPr="006302E4">
        <w:rPr>
          <w:b/>
          <w:bCs/>
          <w:kern w:val="2"/>
          <w:sz w:val="28"/>
          <w:szCs w:val="28"/>
          <w14:ligatures w14:val="standardContextual"/>
        </w:rPr>
        <w:t>,</w:t>
      </w:r>
      <w:r w:rsidR="002B5017" w:rsidRPr="006302E4">
        <w:rPr>
          <w:kern w:val="2"/>
          <w:sz w:val="28"/>
          <w:szCs w:val="28"/>
          <w14:ligatures w14:val="standardContextual"/>
        </w:rPr>
        <w:t xml:space="preserve"> es evidente que se encuentra fuera del término de </w:t>
      </w:r>
      <w:r w:rsidR="002B5017" w:rsidRPr="006302E4">
        <w:rPr>
          <w:b/>
          <w:bCs/>
          <w:kern w:val="2"/>
          <w:sz w:val="28"/>
          <w:szCs w:val="28"/>
          <w14:ligatures w14:val="standardContextual"/>
        </w:rPr>
        <w:t>quince días</w:t>
      </w:r>
      <w:r w:rsidR="002B5017" w:rsidRPr="006302E4">
        <w:rPr>
          <w:kern w:val="2"/>
          <w:sz w:val="28"/>
          <w:szCs w:val="28"/>
          <w14:ligatures w14:val="standardContextual"/>
        </w:rPr>
        <w:t xml:space="preserve"> previsto por el artículo 47 </w:t>
      </w:r>
      <w:r w:rsidR="00FC0E60" w:rsidRPr="006302E4">
        <w:rPr>
          <w:kern w:val="2"/>
          <w:sz w:val="28"/>
          <w:szCs w:val="28"/>
          <w14:ligatures w14:val="standardContextual"/>
        </w:rPr>
        <w:t>[</w:t>
      </w:r>
      <w:r w:rsidR="002B5017" w:rsidRPr="006302E4">
        <w:rPr>
          <w:kern w:val="2"/>
          <w:sz w:val="28"/>
          <w:szCs w:val="28"/>
          <w14:ligatures w14:val="standardContextual"/>
        </w:rPr>
        <w:t>primer párrafo</w:t>
      </w:r>
      <w:r w:rsidR="00FC0E60" w:rsidRPr="006302E4">
        <w:rPr>
          <w:kern w:val="2"/>
          <w:sz w:val="28"/>
          <w:szCs w:val="28"/>
          <w14:ligatures w14:val="standardContextual"/>
        </w:rPr>
        <w:t>]</w:t>
      </w:r>
      <w:r w:rsidR="002B5017" w:rsidRPr="006302E4">
        <w:rPr>
          <w:kern w:val="2"/>
          <w:sz w:val="28"/>
          <w:szCs w:val="28"/>
          <w14:ligatures w14:val="standardContextual"/>
        </w:rPr>
        <w:t xml:space="preserve"> de la Ley de Justicia Administrativa para el Estado de Sonora.</w:t>
      </w:r>
    </w:p>
    <w:p w14:paraId="4577848F" w14:textId="2F2C0ABC" w:rsidR="002B5017" w:rsidRPr="006302E4" w:rsidRDefault="002B5017" w:rsidP="002B5017">
      <w:pPr>
        <w:spacing w:line="360" w:lineRule="auto"/>
        <w:jc w:val="both"/>
        <w:rPr>
          <w:kern w:val="2"/>
          <w:sz w:val="28"/>
          <w:szCs w:val="28"/>
          <w14:ligatures w14:val="standardContextual"/>
        </w:rPr>
      </w:pPr>
      <w:r w:rsidRPr="006302E4">
        <w:rPr>
          <w:kern w:val="2"/>
          <w:sz w:val="28"/>
          <w:szCs w:val="28"/>
          <w14:ligatures w14:val="standardContextual"/>
        </w:rPr>
        <w:tab/>
        <w:t xml:space="preserve">Para robustecer la </w:t>
      </w:r>
      <w:r w:rsidRPr="006302E4">
        <w:rPr>
          <w:b/>
          <w:bCs/>
          <w:kern w:val="2"/>
          <w:sz w:val="28"/>
          <w:szCs w:val="28"/>
          <w14:ligatures w14:val="standardContextual"/>
        </w:rPr>
        <w:t>extemporaneidad</w:t>
      </w:r>
      <w:r w:rsidRPr="006302E4">
        <w:rPr>
          <w:kern w:val="2"/>
          <w:sz w:val="28"/>
          <w:szCs w:val="28"/>
          <w14:ligatures w14:val="standardContextual"/>
        </w:rPr>
        <w:t xml:space="preserve"> de la presentación de la demanda, este Tribunal invoca el precepto 82 </w:t>
      </w:r>
      <w:r w:rsidR="00FC0E60" w:rsidRPr="006302E4">
        <w:rPr>
          <w:kern w:val="2"/>
          <w:sz w:val="28"/>
          <w:szCs w:val="28"/>
          <w14:ligatures w14:val="standardContextual"/>
        </w:rPr>
        <w:t>[</w:t>
      </w:r>
      <w:r w:rsidRPr="006302E4">
        <w:rPr>
          <w:kern w:val="2"/>
          <w:sz w:val="28"/>
          <w:szCs w:val="28"/>
          <w14:ligatures w14:val="standardContextual"/>
        </w:rPr>
        <w:t>fracción I</w:t>
      </w:r>
      <w:r w:rsidR="00FC0E60" w:rsidRPr="006302E4">
        <w:rPr>
          <w:kern w:val="2"/>
          <w:sz w:val="28"/>
          <w:szCs w:val="28"/>
          <w14:ligatures w14:val="standardContextual"/>
        </w:rPr>
        <w:t>]</w:t>
      </w:r>
      <w:r w:rsidRPr="006302E4">
        <w:rPr>
          <w:kern w:val="2"/>
          <w:sz w:val="28"/>
          <w:szCs w:val="28"/>
          <w14:ligatures w14:val="standardContextual"/>
        </w:rPr>
        <w:t xml:space="preserve"> de la Ley de Justicia Administrativa para el Estado de Sonora, que a</w:t>
      </w:r>
      <w:r w:rsidR="009437D9">
        <w:rPr>
          <w:kern w:val="2"/>
          <w:sz w:val="28"/>
          <w:szCs w:val="28"/>
          <w14:ligatures w14:val="standardContextual"/>
        </w:rPr>
        <w:t xml:space="preserve"> </w:t>
      </w:r>
      <w:r w:rsidRPr="006302E4">
        <w:rPr>
          <w:kern w:val="2"/>
          <w:sz w:val="28"/>
          <w:szCs w:val="28"/>
          <w14:ligatures w14:val="standardContextual"/>
        </w:rPr>
        <w:t>la letra dice:</w:t>
      </w:r>
    </w:p>
    <w:p w14:paraId="15254874" w14:textId="1640197E" w:rsidR="002B5017" w:rsidRPr="006302E4" w:rsidRDefault="00CD48EC" w:rsidP="0084464C">
      <w:pPr>
        <w:spacing w:line="360" w:lineRule="auto"/>
        <w:ind w:left="284" w:right="284"/>
        <w:jc w:val="both"/>
        <w:rPr>
          <w:i/>
          <w:kern w:val="2"/>
          <w14:ligatures w14:val="standardContextual"/>
        </w:rPr>
      </w:pPr>
      <w:r w:rsidRPr="006302E4">
        <w:rPr>
          <w:bCs/>
          <w:i/>
          <w:kern w:val="2"/>
          <w14:ligatures w14:val="standardContextual"/>
        </w:rPr>
        <w:t>(…)</w:t>
      </w:r>
      <w:r w:rsidRPr="006302E4">
        <w:rPr>
          <w:b/>
          <w:bCs/>
          <w:i/>
          <w:kern w:val="2"/>
          <w14:ligatures w14:val="standardContextual"/>
        </w:rPr>
        <w:t xml:space="preserve"> “</w:t>
      </w:r>
      <w:r w:rsidR="002B5017" w:rsidRPr="006302E4">
        <w:rPr>
          <w:i/>
          <w:kern w:val="2"/>
          <w14:ligatures w14:val="standardContextual"/>
        </w:rPr>
        <w:t>La valorización de las pruebas se hará de acuerdo a las siguientes reglas:</w:t>
      </w:r>
    </w:p>
    <w:p w14:paraId="52595033" w14:textId="213C777C" w:rsidR="002B5017" w:rsidRPr="006302E4" w:rsidRDefault="002B5017" w:rsidP="0084464C">
      <w:pPr>
        <w:spacing w:line="360" w:lineRule="auto"/>
        <w:ind w:left="284" w:right="284"/>
        <w:jc w:val="both"/>
        <w:rPr>
          <w:kern w:val="2"/>
          <w14:ligatures w14:val="standardContextual"/>
        </w:rPr>
      </w:pPr>
      <w:r w:rsidRPr="006302E4">
        <w:rPr>
          <w:i/>
          <w:kern w:val="2"/>
          <w14:ligatures w14:val="standardContextual"/>
        </w:rPr>
        <w:t xml:space="preserve">I.- La prueba confesional, la de inspección judicial y la documental pública, tendrán valor probatorio pleno. Los hechos propios de las partes, </w:t>
      </w:r>
      <w:r w:rsidRPr="006302E4">
        <w:rPr>
          <w:i/>
          <w:kern w:val="2"/>
          <w:u w:val="single"/>
          <w14:ligatures w14:val="standardContextual"/>
        </w:rPr>
        <w:t>aseverados en la demanda</w:t>
      </w:r>
      <w:r w:rsidRPr="006302E4">
        <w:rPr>
          <w:i/>
          <w:kern w:val="2"/>
          <w14:ligatures w14:val="standardContextual"/>
        </w:rPr>
        <w:t>, en la contestación o en cualquier otro acto del juicio, harán prueba plena en contra de quien los asevere, sin necesidad de ofrecerlos como prueba.</w:t>
      </w:r>
      <w:r w:rsidR="00CD48EC" w:rsidRPr="006302E4">
        <w:rPr>
          <w:i/>
          <w:kern w:val="2"/>
          <w14:ligatures w14:val="standardContextual"/>
        </w:rPr>
        <w:t>” (…)</w:t>
      </w:r>
      <w:r w:rsidRPr="006302E4">
        <w:rPr>
          <w:kern w:val="2"/>
          <w14:ligatures w14:val="standardContextual"/>
        </w:rPr>
        <w:t xml:space="preserve"> </w:t>
      </w:r>
    </w:p>
    <w:p w14:paraId="476687FF" w14:textId="7875EB2C" w:rsidR="002B5017" w:rsidRPr="006302E4" w:rsidRDefault="002B5017" w:rsidP="002B5017">
      <w:pPr>
        <w:spacing w:line="360" w:lineRule="auto"/>
        <w:ind w:firstLine="708"/>
        <w:jc w:val="both"/>
        <w:rPr>
          <w:kern w:val="2"/>
          <w:sz w:val="28"/>
          <w:szCs w:val="28"/>
          <w14:ligatures w14:val="standardContextual"/>
        </w:rPr>
      </w:pPr>
      <w:r w:rsidRPr="006302E4">
        <w:rPr>
          <w:kern w:val="2"/>
          <w:sz w:val="28"/>
          <w:szCs w:val="28"/>
          <w14:ligatures w14:val="standardContextual"/>
        </w:rPr>
        <w:t>Además, conforme al artículo 89</w:t>
      </w:r>
      <w:r w:rsidR="00CD48EC" w:rsidRPr="006302E4">
        <w:rPr>
          <w:kern w:val="2"/>
          <w:sz w:val="28"/>
          <w:szCs w:val="28"/>
          <w14:ligatures w14:val="standardContextual"/>
        </w:rPr>
        <w:t xml:space="preserve"> [fracción II]</w:t>
      </w:r>
      <w:r w:rsidRPr="006302E4">
        <w:rPr>
          <w:kern w:val="2"/>
          <w:sz w:val="28"/>
          <w:szCs w:val="28"/>
          <w14:ligatures w14:val="standardContextual"/>
        </w:rPr>
        <w:t xml:space="preserve"> de la Ley de Justicia Administrativa para el Estado de Sonora, que establece: </w:t>
      </w:r>
    </w:p>
    <w:p w14:paraId="6374AE84" w14:textId="47A4A0CB" w:rsidR="00CD48EC" w:rsidRPr="006302E4" w:rsidRDefault="00CD48EC" w:rsidP="002B5017">
      <w:pPr>
        <w:spacing w:line="360" w:lineRule="auto"/>
        <w:jc w:val="both"/>
        <w:rPr>
          <w:i/>
          <w:iCs/>
          <w:kern w:val="2"/>
          <w14:ligatures w14:val="standardContextual"/>
        </w:rPr>
      </w:pPr>
      <w:r w:rsidRPr="006302E4">
        <w:rPr>
          <w:kern w:val="2"/>
          <w14:ligatures w14:val="standardContextual"/>
        </w:rPr>
        <w:t xml:space="preserve"> “</w:t>
      </w:r>
      <w:r w:rsidR="0036348A">
        <w:rPr>
          <w:kern w:val="2"/>
          <w14:ligatures w14:val="standardContextual"/>
        </w:rPr>
        <w:t xml:space="preserve">ARTÍCULO 89.- </w:t>
      </w:r>
      <w:r w:rsidR="002B5017" w:rsidRPr="006302E4">
        <w:rPr>
          <w:i/>
          <w:iCs/>
          <w:kern w:val="2"/>
          <w14:ligatures w14:val="standardContextual"/>
        </w:rPr>
        <w:t xml:space="preserve">Las sentencias deberán contener: </w:t>
      </w:r>
    </w:p>
    <w:p w14:paraId="5ECBE833" w14:textId="4BFC672E" w:rsidR="00CD48EC" w:rsidRPr="006302E4" w:rsidRDefault="00CD48EC" w:rsidP="002B5017">
      <w:pPr>
        <w:spacing w:line="360" w:lineRule="auto"/>
        <w:jc w:val="both"/>
        <w:rPr>
          <w:i/>
          <w:iCs/>
          <w:kern w:val="2"/>
          <w14:ligatures w14:val="standardContextual"/>
        </w:rPr>
      </w:pPr>
      <w:r w:rsidRPr="006302E4">
        <w:rPr>
          <w:i/>
          <w:iCs/>
          <w:kern w:val="2"/>
          <w14:ligatures w14:val="standardContextual"/>
        </w:rPr>
        <w:t>(…)</w:t>
      </w:r>
    </w:p>
    <w:p w14:paraId="76419EE5" w14:textId="769E6D3A" w:rsidR="00CD48EC" w:rsidRPr="006302E4" w:rsidRDefault="002B5017" w:rsidP="0084464C">
      <w:pPr>
        <w:spacing w:line="360" w:lineRule="auto"/>
        <w:jc w:val="both"/>
        <w:rPr>
          <w:i/>
          <w:iCs/>
          <w:kern w:val="2"/>
          <w14:ligatures w14:val="standardContextual"/>
        </w:rPr>
      </w:pPr>
      <w:r w:rsidRPr="006302E4">
        <w:rPr>
          <w:i/>
          <w:iCs/>
          <w:kern w:val="2"/>
          <w14:ligatures w14:val="standardContextual"/>
        </w:rPr>
        <w:t>II.- El análisis, aún de oficio, de las causales de improcedencia o sobreseimiento, en su caso;</w:t>
      </w:r>
      <w:r w:rsidR="00CD48EC" w:rsidRPr="006302E4">
        <w:rPr>
          <w:i/>
          <w:iCs/>
          <w:kern w:val="2"/>
          <w14:ligatures w14:val="standardContextual"/>
        </w:rPr>
        <w:t>”</w:t>
      </w:r>
      <w:r w:rsidRPr="006302E4">
        <w:rPr>
          <w:i/>
          <w:iCs/>
          <w:kern w:val="2"/>
          <w14:ligatures w14:val="standardContextual"/>
        </w:rPr>
        <w:t xml:space="preserve"> </w:t>
      </w:r>
      <w:r w:rsidR="00CD48EC" w:rsidRPr="006302E4">
        <w:rPr>
          <w:i/>
          <w:iCs/>
          <w:kern w:val="2"/>
          <w14:ligatures w14:val="standardContextual"/>
        </w:rPr>
        <w:t>(…)</w:t>
      </w:r>
    </w:p>
    <w:p w14:paraId="0D3691FA" w14:textId="1DDBE993" w:rsidR="002B5017" w:rsidRPr="006302E4" w:rsidRDefault="002B5017" w:rsidP="002B5017">
      <w:pPr>
        <w:spacing w:line="360" w:lineRule="auto"/>
        <w:jc w:val="both"/>
        <w:rPr>
          <w:kern w:val="2"/>
          <w:sz w:val="28"/>
          <w:szCs w:val="28"/>
          <w14:ligatures w14:val="standardContextual"/>
        </w:rPr>
      </w:pPr>
      <w:r w:rsidRPr="006302E4">
        <w:rPr>
          <w:kern w:val="2"/>
          <w:sz w:val="28"/>
          <w:szCs w:val="28"/>
          <w14:ligatures w14:val="standardContextual"/>
        </w:rPr>
        <w:lastRenderedPageBreak/>
        <w:tab/>
        <w:t>De conformidad con el precepto legal transcrito, este Tribunal de Justicia Administrativa del Estado de Sonora, está facultado para en caso de que advierta la actualización de alguna causal de improcedencia o motivo de sobreseimiento previstas por los artículos 86 y 87 de la Ley de Justicia Administrativa del Estado de Sonora, la haga valer de oficio,</w:t>
      </w:r>
      <w:r w:rsidR="00CD48EC" w:rsidRPr="006302E4">
        <w:rPr>
          <w:kern w:val="2"/>
          <w:sz w:val="28"/>
          <w:szCs w:val="28"/>
          <w14:ligatures w14:val="standardContextual"/>
        </w:rPr>
        <w:t xml:space="preserve"> </w:t>
      </w:r>
      <w:r w:rsidRPr="006302E4">
        <w:rPr>
          <w:kern w:val="2"/>
          <w:sz w:val="28"/>
          <w:szCs w:val="28"/>
          <w14:ligatures w14:val="standardContextual"/>
        </w:rPr>
        <w:t>ya que dicho imperativo es de orden público y, por tanto, su análisis debe efectuarse sin importar que las partes las aleguen o no, ya que constituye un medio por el cual se otorga certeza y seguridad jurídica a los gobernados en general, de que únicamente serán anulados aquellos actos que así lo ameriten, coadyuvando a regular el funcionamiento de la administración pública del Estado.</w:t>
      </w:r>
    </w:p>
    <w:p w14:paraId="018AD234" w14:textId="77777777" w:rsidR="002B5017" w:rsidRPr="006302E4" w:rsidRDefault="002B5017" w:rsidP="002B5017">
      <w:pPr>
        <w:spacing w:line="360" w:lineRule="auto"/>
        <w:jc w:val="both"/>
        <w:rPr>
          <w:iCs/>
          <w:kern w:val="2"/>
          <w:sz w:val="28"/>
          <w:szCs w:val="28"/>
          <w14:ligatures w14:val="standardContextual"/>
        </w:rPr>
      </w:pPr>
      <w:r w:rsidRPr="006302E4">
        <w:rPr>
          <w:kern w:val="2"/>
          <w:sz w:val="28"/>
          <w:szCs w:val="28"/>
          <w14:ligatures w14:val="standardContextual"/>
        </w:rPr>
        <w:tab/>
      </w:r>
      <w:r w:rsidRPr="006302E4">
        <w:rPr>
          <w:iCs/>
          <w:kern w:val="2"/>
          <w:sz w:val="28"/>
          <w:szCs w:val="28"/>
          <w14:ligatures w14:val="standardContextual"/>
        </w:rPr>
        <w:t xml:space="preserve">Sirve de apoyo a lo anterior, la jurisprudencia con número de Registro digital: 194697 Instancia: Primera Sala Novena Época Materias(s): Común Tesis: 1a./J. 3/99 Fuente: Semanario Judicial de la Federación y su Gaceta. Tomo IX, Enero de 1999, página 13 Tipo: Jurisprudencia, que dice lo siguiente:  </w:t>
      </w:r>
    </w:p>
    <w:p w14:paraId="45AED913" w14:textId="72A24EFB" w:rsidR="002B5017" w:rsidRPr="006302E4" w:rsidRDefault="002B5017" w:rsidP="00FC0E60">
      <w:pPr>
        <w:spacing w:line="240" w:lineRule="auto"/>
        <w:ind w:left="284" w:right="284"/>
        <w:jc w:val="both"/>
        <w:rPr>
          <w:i/>
          <w:iCs/>
          <w:kern w:val="2"/>
          <w14:ligatures w14:val="standardContextual"/>
        </w:rPr>
      </w:pPr>
      <w:r w:rsidRPr="006302E4">
        <w:rPr>
          <w:i/>
          <w:iCs/>
          <w:kern w:val="2"/>
          <w14:ligatures w14:val="standardContextual"/>
        </w:rPr>
        <w:t>“</w:t>
      </w:r>
      <w:r w:rsidRPr="006302E4">
        <w:rPr>
          <w:b/>
          <w:bCs/>
          <w:i/>
          <w:iCs/>
          <w:kern w:val="2"/>
          <w14:ligatures w14:val="standardContextual"/>
        </w:rPr>
        <w:t>IMPROCEDENCIA. ESTUDIO PREFERENCIAL DE LAS CAUSALES PREVISTAS EN EL ARTÍCULO 73 DE LA LEY DE AMPARO</w:t>
      </w:r>
      <w:r w:rsidRPr="006302E4">
        <w:rPr>
          <w:i/>
          <w:iCs/>
          <w:kern w:val="2"/>
          <w14:ligatures w14:val="standardContextual"/>
        </w:rPr>
        <w:t>. 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 Criterios antes señalados de los que se desprende con toda claridad la hipótesis que ha venido siendo sostenida sobre el análisis oficioso en la instancia de la revisión de las causales de improcedencia y sobreseimiento.”</w:t>
      </w:r>
    </w:p>
    <w:p w14:paraId="5FCA92FB" w14:textId="31B5361D" w:rsidR="002B5017" w:rsidRPr="006302E4" w:rsidRDefault="002B5017" w:rsidP="002B5017">
      <w:pPr>
        <w:spacing w:line="360" w:lineRule="auto"/>
        <w:jc w:val="both"/>
        <w:rPr>
          <w:kern w:val="2"/>
          <w:sz w:val="28"/>
          <w:szCs w:val="28"/>
          <w14:ligatures w14:val="standardContextual"/>
        </w:rPr>
      </w:pPr>
      <w:r w:rsidRPr="006302E4">
        <w:rPr>
          <w:kern w:val="2"/>
          <w:sz w:val="28"/>
          <w:szCs w:val="28"/>
          <w14:ligatures w14:val="standardContextual"/>
        </w:rPr>
        <w:lastRenderedPageBreak/>
        <w:tab/>
        <w:t>En virtud de lo anterior expuesto, por lo que hace al reclamo del pago de descuentos indebidos por el concepto de servicio médico</w:t>
      </w:r>
      <w:r w:rsidR="006160B4" w:rsidRPr="006302E4">
        <w:rPr>
          <w:kern w:val="2"/>
          <w:sz w:val="28"/>
          <w:szCs w:val="28"/>
          <w14:ligatures w14:val="standardContextual"/>
        </w:rPr>
        <w:t>,</w:t>
      </w:r>
      <w:r w:rsidRPr="006302E4">
        <w:rPr>
          <w:kern w:val="2"/>
          <w:sz w:val="28"/>
          <w:szCs w:val="28"/>
          <w14:ligatures w14:val="standardContextual"/>
        </w:rPr>
        <w:t xml:space="preserve"> </w:t>
      </w:r>
      <w:r w:rsidR="00FC0E60" w:rsidRPr="006302E4">
        <w:rPr>
          <w:kern w:val="2"/>
          <w:sz w:val="28"/>
          <w:szCs w:val="28"/>
          <w14:ligatures w14:val="standardContextual"/>
        </w:rPr>
        <w:t xml:space="preserve">se actualiza </w:t>
      </w:r>
      <w:r w:rsidRPr="006302E4">
        <w:rPr>
          <w:kern w:val="2"/>
          <w:sz w:val="28"/>
          <w:szCs w:val="28"/>
          <w14:ligatures w14:val="standardContextual"/>
        </w:rPr>
        <w:t xml:space="preserve">la siguiente causal de improcedencia </w:t>
      </w:r>
      <w:r w:rsidR="001702A2">
        <w:rPr>
          <w:kern w:val="2"/>
          <w:sz w:val="28"/>
          <w:szCs w:val="28"/>
          <w14:ligatures w14:val="standardContextual"/>
        </w:rPr>
        <w:t>y</w:t>
      </w:r>
      <w:r w:rsidR="0036348A">
        <w:rPr>
          <w:kern w:val="2"/>
          <w:sz w:val="28"/>
          <w:szCs w:val="28"/>
          <w14:ligatures w14:val="standardContextual"/>
        </w:rPr>
        <w:t>, por ende,</w:t>
      </w:r>
      <w:r w:rsidR="001702A2">
        <w:rPr>
          <w:kern w:val="2"/>
          <w:sz w:val="28"/>
          <w:szCs w:val="28"/>
          <w14:ligatures w14:val="standardContextual"/>
        </w:rPr>
        <w:t xml:space="preserve"> </w:t>
      </w:r>
      <w:r w:rsidRPr="006302E4">
        <w:rPr>
          <w:kern w:val="2"/>
          <w:sz w:val="28"/>
          <w:szCs w:val="28"/>
          <w14:ligatures w14:val="standardContextual"/>
        </w:rPr>
        <w:t>de sobreseimiento:</w:t>
      </w:r>
    </w:p>
    <w:p w14:paraId="4B13E3A1" w14:textId="2C51104E" w:rsidR="001C2CA1" w:rsidRPr="006302E4" w:rsidRDefault="001C2CA1" w:rsidP="001C2CA1">
      <w:pPr>
        <w:spacing w:line="240" w:lineRule="auto"/>
        <w:jc w:val="both"/>
        <w:rPr>
          <w:i/>
          <w:iCs/>
          <w:kern w:val="2"/>
          <w14:ligatures w14:val="standardContextual"/>
        </w:rPr>
      </w:pPr>
      <w:r w:rsidRPr="006302E4">
        <w:rPr>
          <w:b/>
          <w:bCs/>
          <w:kern w:val="2"/>
          <w14:ligatures w14:val="standardContextual"/>
        </w:rPr>
        <w:t>“</w:t>
      </w:r>
      <w:r w:rsidR="002B5017" w:rsidRPr="006302E4">
        <w:rPr>
          <w:b/>
          <w:bCs/>
          <w:i/>
          <w:iCs/>
          <w:kern w:val="2"/>
          <w14:ligatures w14:val="standardContextual"/>
        </w:rPr>
        <w:t>ARTÍCULO 86</w:t>
      </w:r>
      <w:r w:rsidR="002B5017" w:rsidRPr="006302E4">
        <w:rPr>
          <w:i/>
          <w:iCs/>
          <w:kern w:val="2"/>
          <w14:ligatures w14:val="standardContextual"/>
        </w:rPr>
        <w:t xml:space="preserve">.- Será improcedente el juicio ante el Tribunal de Justicia Administrativa cuando se promueva en contra de actos: </w:t>
      </w:r>
    </w:p>
    <w:p w14:paraId="73E6A907" w14:textId="4A57A210" w:rsidR="001C2CA1" w:rsidRPr="006302E4" w:rsidRDefault="001C2CA1" w:rsidP="0084464C">
      <w:pPr>
        <w:spacing w:line="240" w:lineRule="auto"/>
        <w:jc w:val="both"/>
        <w:rPr>
          <w:i/>
          <w:iCs/>
          <w:kern w:val="2"/>
          <w14:ligatures w14:val="standardContextual"/>
        </w:rPr>
      </w:pPr>
      <w:r w:rsidRPr="006302E4">
        <w:rPr>
          <w:i/>
          <w:iCs/>
          <w:kern w:val="2"/>
          <w14:ligatures w14:val="standardContextual"/>
        </w:rPr>
        <w:t>(…)</w:t>
      </w:r>
    </w:p>
    <w:p w14:paraId="79758DC2" w14:textId="5510785F" w:rsidR="002B5017" w:rsidRPr="006302E4" w:rsidRDefault="002B5017" w:rsidP="00FC0E60">
      <w:pPr>
        <w:spacing w:line="240" w:lineRule="auto"/>
        <w:jc w:val="both"/>
        <w:rPr>
          <w:i/>
          <w:iCs/>
          <w:kern w:val="2"/>
          <w14:ligatures w14:val="standardContextual"/>
        </w:rPr>
      </w:pPr>
      <w:r w:rsidRPr="006302E4">
        <w:rPr>
          <w:i/>
          <w:iCs/>
          <w:kern w:val="2"/>
          <w14:ligatures w14:val="standardContextual"/>
        </w:rPr>
        <w:t xml:space="preserve">V.- Que no afecten los intereses del demandante o que se hayan consentido expresa o tácitamente, entendiéndose por estos últimos, aquellos contra los que no se promovió el juicio dentro de los términos de esta Ley; </w:t>
      </w:r>
    </w:p>
    <w:p w14:paraId="121969D8" w14:textId="77777777" w:rsidR="00FC0E60" w:rsidRPr="006302E4" w:rsidRDefault="00FC0E60" w:rsidP="0084464C">
      <w:pPr>
        <w:spacing w:line="240" w:lineRule="auto"/>
        <w:jc w:val="both"/>
        <w:rPr>
          <w:i/>
          <w:iCs/>
          <w:kern w:val="2"/>
          <w14:ligatures w14:val="standardContextual"/>
        </w:rPr>
      </w:pPr>
    </w:p>
    <w:p w14:paraId="5E588539" w14:textId="41612F2E" w:rsidR="001C2CA1" w:rsidRPr="006302E4" w:rsidRDefault="002B5017" w:rsidP="001C2CA1">
      <w:pPr>
        <w:spacing w:line="240" w:lineRule="auto"/>
        <w:jc w:val="both"/>
        <w:rPr>
          <w:i/>
          <w:iCs/>
          <w:kern w:val="2"/>
          <w14:ligatures w14:val="standardContextual"/>
        </w:rPr>
      </w:pPr>
      <w:r w:rsidRPr="006302E4">
        <w:rPr>
          <w:b/>
          <w:bCs/>
          <w:i/>
          <w:iCs/>
          <w:kern w:val="2"/>
          <w14:ligatures w14:val="standardContextual"/>
        </w:rPr>
        <w:t>ARTÍCULO 87</w:t>
      </w:r>
      <w:r w:rsidRPr="006302E4">
        <w:rPr>
          <w:i/>
          <w:iCs/>
          <w:kern w:val="2"/>
          <w14:ligatures w14:val="standardContextual"/>
        </w:rPr>
        <w:t xml:space="preserve">.- Procede el sobreseimiento del juicio cuando: </w:t>
      </w:r>
    </w:p>
    <w:p w14:paraId="04174691" w14:textId="20F50415" w:rsidR="001C2CA1" w:rsidRPr="006302E4" w:rsidRDefault="001C2CA1" w:rsidP="001C2CA1">
      <w:pPr>
        <w:spacing w:line="240" w:lineRule="auto"/>
        <w:jc w:val="both"/>
        <w:rPr>
          <w:i/>
          <w:iCs/>
          <w:kern w:val="2"/>
          <w14:ligatures w14:val="standardContextual"/>
        </w:rPr>
      </w:pPr>
      <w:r w:rsidRPr="006302E4">
        <w:rPr>
          <w:i/>
          <w:iCs/>
          <w:kern w:val="2"/>
          <w14:ligatures w14:val="standardContextual"/>
        </w:rPr>
        <w:t>(…)</w:t>
      </w:r>
    </w:p>
    <w:p w14:paraId="48034072" w14:textId="71A3DD10" w:rsidR="001C2CA1" w:rsidRPr="006302E4" w:rsidRDefault="002B5017" w:rsidP="0084464C">
      <w:pPr>
        <w:spacing w:line="240" w:lineRule="auto"/>
        <w:jc w:val="both"/>
        <w:rPr>
          <w:i/>
          <w:iCs/>
          <w:kern w:val="2"/>
          <w14:ligatures w14:val="standardContextual"/>
        </w:rPr>
      </w:pPr>
      <w:r w:rsidRPr="006302E4">
        <w:rPr>
          <w:i/>
          <w:iCs/>
          <w:kern w:val="2"/>
          <w14:ligatures w14:val="standardContextual"/>
        </w:rPr>
        <w:t>III. Sobrevenga o se advierta durante el juicio o al dictar sentencia, alguno de los casos de improcedencia a que se refiere el artículo anterior;</w:t>
      </w:r>
      <w:r w:rsidR="001C2CA1" w:rsidRPr="006302E4">
        <w:rPr>
          <w:i/>
          <w:iCs/>
          <w:kern w:val="2"/>
          <w14:ligatures w14:val="standardContextual"/>
        </w:rPr>
        <w:t>” (..)</w:t>
      </w:r>
    </w:p>
    <w:p w14:paraId="3F6B8B5D" w14:textId="77777777" w:rsidR="001C2CA1" w:rsidRPr="006302E4" w:rsidRDefault="001C2CA1" w:rsidP="001C2CA1">
      <w:pPr>
        <w:spacing w:line="360" w:lineRule="auto"/>
        <w:ind w:firstLine="708"/>
        <w:jc w:val="both"/>
        <w:rPr>
          <w:kern w:val="2"/>
          <w:sz w:val="28"/>
          <w:szCs w:val="28"/>
          <w14:ligatures w14:val="standardContextual"/>
        </w:rPr>
      </w:pPr>
    </w:p>
    <w:p w14:paraId="0F949A00" w14:textId="5BB525D1" w:rsidR="002B5017" w:rsidRPr="006302E4" w:rsidRDefault="002B5017" w:rsidP="001C2CA1">
      <w:pPr>
        <w:spacing w:line="360" w:lineRule="auto"/>
        <w:ind w:firstLine="708"/>
        <w:jc w:val="both"/>
        <w:rPr>
          <w:kern w:val="2"/>
          <w:sz w:val="28"/>
          <w:szCs w:val="28"/>
          <w14:ligatures w14:val="standardContextual"/>
        </w:rPr>
      </w:pPr>
      <w:r w:rsidRPr="006302E4">
        <w:rPr>
          <w:kern w:val="2"/>
          <w:sz w:val="28"/>
          <w:szCs w:val="28"/>
          <w14:ligatures w14:val="standardContextual"/>
        </w:rPr>
        <w:t xml:space="preserve">Así pues, una clara comprensión del numeral 87 </w:t>
      </w:r>
      <w:r w:rsidR="00FC0E60" w:rsidRPr="006302E4">
        <w:rPr>
          <w:kern w:val="2"/>
          <w:sz w:val="28"/>
          <w:szCs w:val="28"/>
          <w14:ligatures w14:val="standardContextual"/>
        </w:rPr>
        <w:t>[</w:t>
      </w:r>
      <w:r w:rsidRPr="006302E4">
        <w:rPr>
          <w:kern w:val="2"/>
          <w:sz w:val="28"/>
          <w:szCs w:val="28"/>
          <w14:ligatures w14:val="standardContextual"/>
        </w:rPr>
        <w:t xml:space="preserve">fracción </w:t>
      </w:r>
      <w:r w:rsidR="004C0483" w:rsidRPr="006302E4">
        <w:rPr>
          <w:kern w:val="2"/>
          <w:sz w:val="28"/>
          <w:szCs w:val="28"/>
          <w14:ligatures w14:val="standardContextual"/>
        </w:rPr>
        <w:t>V</w:t>
      </w:r>
      <w:r w:rsidR="00FC0E60" w:rsidRPr="006302E4">
        <w:rPr>
          <w:kern w:val="2"/>
          <w:sz w:val="28"/>
          <w:szCs w:val="28"/>
          <w14:ligatures w14:val="standardContextual"/>
        </w:rPr>
        <w:t>]</w:t>
      </w:r>
      <w:r w:rsidRPr="006302E4">
        <w:rPr>
          <w:kern w:val="2"/>
          <w:sz w:val="28"/>
          <w:szCs w:val="28"/>
          <w14:ligatures w14:val="standardContextual"/>
        </w:rPr>
        <w:t xml:space="preserve"> de la Ley de Justicia Administrativa para el Estado de Sonora, permite concluir que, conforme a la Ley citada, este Tribunal estima que se actualiza la causal de sobreseimiento que previene el multicitado artículo 86 </w:t>
      </w:r>
      <w:r w:rsidR="001F3DFF" w:rsidRPr="006302E4">
        <w:rPr>
          <w:kern w:val="2"/>
          <w:sz w:val="28"/>
          <w:szCs w:val="28"/>
          <w14:ligatures w14:val="standardContextual"/>
        </w:rPr>
        <w:t>[</w:t>
      </w:r>
      <w:r w:rsidRPr="006302E4">
        <w:rPr>
          <w:kern w:val="2"/>
          <w:sz w:val="28"/>
          <w:szCs w:val="28"/>
          <w14:ligatures w14:val="standardContextual"/>
        </w:rPr>
        <w:t>fracción III</w:t>
      </w:r>
      <w:r w:rsidR="001F3DFF" w:rsidRPr="006302E4">
        <w:rPr>
          <w:kern w:val="2"/>
          <w:sz w:val="28"/>
          <w:szCs w:val="28"/>
          <w14:ligatures w14:val="standardContextual"/>
        </w:rPr>
        <w:t>]</w:t>
      </w:r>
      <w:r w:rsidRPr="006302E4">
        <w:rPr>
          <w:kern w:val="2"/>
          <w:sz w:val="28"/>
          <w:szCs w:val="28"/>
          <w14:ligatures w14:val="standardContextual"/>
        </w:rPr>
        <w:t xml:space="preserve"> de la Ley de Justicia Administrativa del Estado de Sonora y por esta causa </w:t>
      </w:r>
      <w:r w:rsidRPr="006302E4">
        <w:rPr>
          <w:b/>
          <w:bCs/>
          <w:kern w:val="2"/>
          <w:sz w:val="28"/>
          <w:szCs w:val="28"/>
          <w14:ligatures w14:val="standardContextual"/>
        </w:rPr>
        <w:t>se determina por parte de</w:t>
      </w:r>
      <w:r w:rsidR="001C2CA1" w:rsidRPr="006302E4">
        <w:rPr>
          <w:b/>
          <w:bCs/>
          <w:kern w:val="2"/>
          <w:sz w:val="28"/>
          <w:szCs w:val="28"/>
          <w14:ligatures w14:val="standardContextual"/>
        </w:rPr>
        <w:t>l Pleno de</w:t>
      </w:r>
      <w:r w:rsidRPr="006302E4">
        <w:rPr>
          <w:b/>
          <w:bCs/>
          <w:kern w:val="2"/>
          <w:sz w:val="28"/>
          <w:szCs w:val="28"/>
          <w14:ligatures w14:val="standardContextual"/>
        </w:rPr>
        <w:t xml:space="preserve"> este Tribunal de Justicia Administrativa del Estado de Sonora, el </w:t>
      </w:r>
      <w:r w:rsidRPr="006302E4">
        <w:rPr>
          <w:b/>
          <w:bCs/>
          <w:kern w:val="2"/>
          <w:sz w:val="28"/>
          <w:szCs w:val="28"/>
          <w:u w:val="single"/>
          <w14:ligatures w14:val="standardContextual"/>
        </w:rPr>
        <w:t>sobreseimiento del presente juicio</w:t>
      </w:r>
      <w:r w:rsidRPr="006302E4">
        <w:rPr>
          <w:kern w:val="2"/>
          <w:sz w:val="28"/>
          <w:szCs w:val="28"/>
          <w14:ligatures w14:val="standardContextual"/>
        </w:rPr>
        <w:t>.</w:t>
      </w:r>
    </w:p>
    <w:p w14:paraId="3F44AEC8" w14:textId="3CF5B239" w:rsidR="006160B4" w:rsidRPr="006302E4" w:rsidRDefault="006160B4" w:rsidP="006160B4">
      <w:pPr>
        <w:spacing w:line="360" w:lineRule="auto"/>
        <w:ind w:firstLine="708"/>
        <w:jc w:val="both"/>
        <w:rPr>
          <w:kern w:val="2"/>
          <w:sz w:val="28"/>
          <w:szCs w:val="28"/>
          <w14:ligatures w14:val="standardContextual"/>
        </w:rPr>
      </w:pPr>
      <w:r w:rsidRPr="006907EB">
        <w:rPr>
          <w:kern w:val="2"/>
          <w:sz w:val="28"/>
          <w:szCs w:val="28"/>
          <w14:ligatures w14:val="standardContextual"/>
        </w:rPr>
        <w:t>Acotado lo anterior</w:t>
      </w:r>
      <w:r w:rsidRPr="006302E4">
        <w:rPr>
          <w:kern w:val="2"/>
          <w:sz w:val="28"/>
          <w:szCs w:val="28"/>
          <w14:ligatures w14:val="standardContextual"/>
        </w:rPr>
        <w:t>,</w:t>
      </w:r>
      <w:r w:rsidR="00E84F35" w:rsidRPr="006302E4">
        <w:rPr>
          <w:kern w:val="2"/>
          <w:sz w:val="28"/>
          <w:szCs w:val="28"/>
          <w14:ligatures w14:val="standardContextual"/>
        </w:rPr>
        <w:t xml:space="preserve"> s</w:t>
      </w:r>
      <w:r w:rsidRPr="006302E4">
        <w:rPr>
          <w:kern w:val="2"/>
          <w:sz w:val="28"/>
          <w:szCs w:val="28"/>
          <w14:ligatures w14:val="standardContextual"/>
        </w:rPr>
        <w:t xml:space="preserve">e declara el </w:t>
      </w:r>
      <w:r w:rsidR="001F3DFF" w:rsidRPr="006302E4">
        <w:rPr>
          <w:b/>
          <w:kern w:val="2"/>
          <w:sz w:val="28"/>
          <w:szCs w:val="28"/>
          <w14:ligatures w14:val="standardContextual"/>
        </w:rPr>
        <w:t>s</w:t>
      </w:r>
      <w:r w:rsidRPr="006302E4">
        <w:rPr>
          <w:b/>
          <w:kern w:val="2"/>
          <w:sz w:val="28"/>
          <w:szCs w:val="28"/>
          <w14:ligatures w14:val="standardContextual"/>
        </w:rPr>
        <w:t>obreseimiento del Juicio de Nulidad</w:t>
      </w:r>
      <w:r w:rsidRPr="006302E4">
        <w:rPr>
          <w:kern w:val="2"/>
          <w:sz w:val="28"/>
          <w:szCs w:val="28"/>
          <w14:ligatures w14:val="standardContextual"/>
        </w:rPr>
        <w:t xml:space="preserve"> promovido por </w:t>
      </w:r>
      <w:r w:rsidR="00641A9C">
        <w:rPr>
          <w:b/>
          <w:bCs/>
          <w:kern w:val="2"/>
          <w:sz w:val="28"/>
          <w:szCs w:val="28"/>
          <w14:ligatures w14:val="standardContextual"/>
        </w:rPr>
        <w:t>**** **** **** ****</w:t>
      </w:r>
      <w:r w:rsidRPr="006302E4">
        <w:rPr>
          <w:kern w:val="2"/>
          <w:sz w:val="28"/>
          <w:szCs w:val="28"/>
          <w14:ligatures w14:val="standardContextual"/>
        </w:rPr>
        <w:t xml:space="preserve">, en contra del </w:t>
      </w:r>
      <w:r w:rsidR="001F3DFF" w:rsidRPr="006302E4">
        <w:rPr>
          <w:b/>
          <w:kern w:val="2"/>
          <w:sz w:val="28"/>
          <w:szCs w:val="28"/>
          <w14:ligatures w14:val="standardContextual"/>
        </w:rPr>
        <w:t>INSTITUTO DE SEGURIDAD Y SERVICIOS SOCIALES DE LOS TRABAJADORES DEL ESTADO DE SONORA</w:t>
      </w:r>
      <w:r w:rsidRPr="006302E4">
        <w:rPr>
          <w:kern w:val="2"/>
          <w:sz w:val="28"/>
          <w:szCs w:val="28"/>
          <w14:ligatures w14:val="standardContextual"/>
        </w:rPr>
        <w:t xml:space="preserve">, respecto del pago de la sumatoria de los descuentos que reclama la actora por concepto de servicio médico “concepto 25” desde el </w:t>
      </w:r>
      <w:r w:rsidRPr="00672F63">
        <w:rPr>
          <w:kern w:val="2"/>
          <w:sz w:val="28"/>
          <w:szCs w:val="28"/>
          <w:u w:val="single"/>
          <w14:ligatures w14:val="standardContextual"/>
        </w:rPr>
        <w:t>(</w:t>
      </w:r>
      <w:r w:rsidR="00641A9C">
        <w:rPr>
          <w:kern w:val="2"/>
          <w:sz w:val="28"/>
          <w:szCs w:val="28"/>
          <w:u w:val="single"/>
          <w14:ligatures w14:val="standardContextual"/>
        </w:rPr>
        <w:t>**** **** **** ****</w:t>
      </w:r>
      <w:r w:rsidR="000976D1" w:rsidRPr="00672F63">
        <w:rPr>
          <w:kern w:val="2"/>
          <w:sz w:val="28"/>
          <w:szCs w:val="28"/>
          <w:u w:val="single"/>
          <w14:ligatures w14:val="standardContextual"/>
        </w:rPr>
        <w:t xml:space="preserve"> a </w:t>
      </w:r>
      <w:r w:rsidR="00641A9C">
        <w:rPr>
          <w:kern w:val="2"/>
          <w:sz w:val="28"/>
          <w:szCs w:val="28"/>
          <w:u w:val="single"/>
          <w14:ligatures w14:val="standardContextual"/>
        </w:rPr>
        <w:t>**** **** **** ****</w:t>
      </w:r>
      <w:r w:rsidR="000976D1" w:rsidRPr="00672F63">
        <w:rPr>
          <w:kern w:val="2"/>
          <w:sz w:val="28"/>
          <w:szCs w:val="28"/>
          <w:u w:val="single"/>
          <w14:ligatures w14:val="standardContextual"/>
        </w:rPr>
        <w:t xml:space="preserve">), </w:t>
      </w:r>
      <w:r w:rsidR="000976D1" w:rsidRPr="006302E4">
        <w:rPr>
          <w:kern w:val="2"/>
          <w:sz w:val="28"/>
          <w:szCs w:val="28"/>
          <w14:ligatures w14:val="standardContextual"/>
        </w:rPr>
        <w:t xml:space="preserve">período que reclamó </w:t>
      </w:r>
      <w:r w:rsidR="00C451BC">
        <w:rPr>
          <w:kern w:val="2"/>
          <w:sz w:val="28"/>
          <w:szCs w:val="28"/>
          <w14:ligatures w14:val="standardContextual"/>
        </w:rPr>
        <w:t xml:space="preserve">el </w:t>
      </w:r>
      <w:r w:rsidR="000976D1" w:rsidRPr="006302E4">
        <w:rPr>
          <w:kern w:val="2"/>
          <w:sz w:val="28"/>
          <w:szCs w:val="28"/>
          <w14:ligatures w14:val="standardContextual"/>
        </w:rPr>
        <w:t xml:space="preserve">accionante, </w:t>
      </w:r>
      <w:r w:rsidRPr="006302E4">
        <w:rPr>
          <w:kern w:val="2"/>
          <w:sz w:val="28"/>
          <w:szCs w:val="28"/>
          <w14:ligatures w14:val="standardContextual"/>
        </w:rPr>
        <w:t>por las razones expuestas en esta resolución.</w:t>
      </w:r>
    </w:p>
    <w:p w14:paraId="5A3602C5" w14:textId="51F5EF40" w:rsidR="00F22EA0" w:rsidRPr="006302E4" w:rsidRDefault="00F22EA0" w:rsidP="00530CDE">
      <w:pPr>
        <w:spacing w:line="360" w:lineRule="auto"/>
        <w:ind w:firstLine="708"/>
        <w:jc w:val="both"/>
        <w:rPr>
          <w:kern w:val="2"/>
          <w:sz w:val="28"/>
          <w:szCs w:val="28"/>
          <w14:ligatures w14:val="standardContextual"/>
        </w:rPr>
      </w:pPr>
      <w:r w:rsidRPr="006302E4">
        <w:rPr>
          <w:kern w:val="2"/>
          <w:sz w:val="28"/>
          <w:szCs w:val="28"/>
          <w14:ligatures w14:val="standardContextual"/>
        </w:rPr>
        <w:t xml:space="preserve">Luego entonces, resulta innecesario entrar al estudio y resolución del fondo del asunto, al no estar satisfechas las condiciones que permiten llevar a cabo ese análisis, lo anterior encuentra su sustento y </w:t>
      </w:r>
      <w:r w:rsidRPr="006302E4">
        <w:rPr>
          <w:kern w:val="2"/>
          <w:sz w:val="28"/>
          <w:szCs w:val="28"/>
          <w14:ligatures w14:val="standardContextual"/>
        </w:rPr>
        <w:lastRenderedPageBreak/>
        <w:t xml:space="preserve">apoyo en </w:t>
      </w:r>
      <w:r w:rsidR="00E12F77">
        <w:rPr>
          <w:kern w:val="2"/>
          <w:sz w:val="28"/>
          <w:szCs w:val="28"/>
          <w14:ligatures w14:val="standardContextual"/>
        </w:rPr>
        <w:t>los siguientes criterios</w:t>
      </w:r>
      <w:r w:rsidR="002467A1" w:rsidRPr="006302E4">
        <w:rPr>
          <w:kern w:val="2"/>
          <w:sz w:val="28"/>
          <w:szCs w:val="28"/>
          <w14:ligatures w14:val="standardContextual"/>
        </w:rPr>
        <w:t xml:space="preserve"> emitid</w:t>
      </w:r>
      <w:r w:rsidR="00E12F77">
        <w:rPr>
          <w:kern w:val="2"/>
          <w:sz w:val="28"/>
          <w:szCs w:val="28"/>
          <w14:ligatures w14:val="standardContextual"/>
        </w:rPr>
        <w:t>os</w:t>
      </w:r>
      <w:r w:rsidR="002467A1" w:rsidRPr="006302E4">
        <w:rPr>
          <w:kern w:val="2"/>
          <w:sz w:val="28"/>
          <w:szCs w:val="28"/>
          <w14:ligatures w14:val="standardContextual"/>
        </w:rPr>
        <w:t xml:space="preserve"> por la autoridad federal, a saber:</w:t>
      </w:r>
    </w:p>
    <w:p w14:paraId="2290AED1" w14:textId="15D42F4C" w:rsidR="002467A1" w:rsidRPr="006302E4" w:rsidRDefault="002467A1" w:rsidP="004C6999">
      <w:pPr>
        <w:spacing w:line="240" w:lineRule="auto"/>
        <w:ind w:left="284" w:right="284" w:firstLine="709"/>
        <w:jc w:val="both"/>
        <w:rPr>
          <w:i/>
          <w:kern w:val="2"/>
          <w14:ligatures w14:val="standardContextual"/>
        </w:rPr>
      </w:pPr>
      <w:r w:rsidRPr="006302E4">
        <w:rPr>
          <w:b/>
          <w:i/>
          <w:kern w:val="2"/>
          <w14:ligatures w14:val="standardContextual"/>
        </w:rPr>
        <w:t>“</w:t>
      </w:r>
      <w:r w:rsidR="00530CDE" w:rsidRPr="006302E4">
        <w:rPr>
          <w:b/>
          <w:i/>
          <w:kern w:val="2"/>
          <w14:ligatures w14:val="standardContextual"/>
        </w:rPr>
        <w:t>ACTOS CONSENTIDOS TÁCITAMENTE.</w:t>
      </w:r>
      <w:r w:rsidR="00530CDE" w:rsidRPr="006302E4">
        <w:rPr>
          <w:i/>
          <w:kern w:val="2"/>
          <w14:ligatures w14:val="standardContextual"/>
        </w:rPr>
        <w:t xml:space="preserve"> Se presumen así, para los efectos del amparo, los actos del orden civil y administrativo, que no hubieren sido reclamados en esa vía dentro de los plazos que la ley señala. [Novena Época. Registro: 204707. Tribunales Colegiados de Circuito. Jurisprudencia. Semanario Judicial de la Federación y su Gaceta. Tomo II, Agosto de 1995. Tesis: VI.2o. J/21. Materia (s): Común. Página 291.]</w:t>
      </w:r>
      <w:r w:rsidRPr="006302E4">
        <w:rPr>
          <w:i/>
          <w:kern w:val="2"/>
          <w14:ligatures w14:val="standardContextual"/>
        </w:rPr>
        <w:t>”</w:t>
      </w:r>
      <w:r w:rsidR="00530CDE" w:rsidRPr="006302E4">
        <w:rPr>
          <w:i/>
          <w:kern w:val="2"/>
          <w14:ligatures w14:val="standardContextual"/>
        </w:rPr>
        <w:t xml:space="preserve"> </w:t>
      </w:r>
    </w:p>
    <w:p w14:paraId="27AA594F" w14:textId="77777777" w:rsidR="002467A1" w:rsidRPr="006302E4" w:rsidRDefault="002467A1" w:rsidP="004C6999">
      <w:pPr>
        <w:spacing w:line="240" w:lineRule="auto"/>
        <w:ind w:left="284" w:right="284" w:firstLine="709"/>
        <w:jc w:val="both"/>
        <w:rPr>
          <w:i/>
          <w:kern w:val="2"/>
          <w14:ligatures w14:val="standardContextual"/>
        </w:rPr>
      </w:pPr>
    </w:p>
    <w:p w14:paraId="238F4B37" w14:textId="4BD92AE0" w:rsidR="00530CDE" w:rsidRPr="006302E4" w:rsidRDefault="002467A1" w:rsidP="004C6999">
      <w:pPr>
        <w:spacing w:line="240" w:lineRule="auto"/>
        <w:ind w:left="284" w:right="284" w:firstLine="709"/>
        <w:jc w:val="both"/>
        <w:rPr>
          <w:i/>
          <w:kern w:val="2"/>
          <w14:ligatures w14:val="standardContextual"/>
        </w:rPr>
      </w:pPr>
      <w:r w:rsidRPr="006302E4">
        <w:rPr>
          <w:b/>
          <w:i/>
          <w:kern w:val="2"/>
          <w14:ligatures w14:val="standardContextual"/>
        </w:rPr>
        <w:t>“</w:t>
      </w:r>
      <w:r w:rsidR="00530CDE" w:rsidRPr="006302E4">
        <w:rPr>
          <w:b/>
          <w:i/>
          <w:kern w:val="2"/>
          <w14:ligatures w14:val="standardContextual"/>
        </w:rPr>
        <w:t>SOBRESEIMIENTO EN EL JUICIO CONTENCIOSO ADMINISTRATIVO FEDERAL. SU NATURALEZA JURÍDICA.</w:t>
      </w:r>
      <w:r w:rsidR="00530CDE" w:rsidRPr="006302E4">
        <w:rPr>
          <w:i/>
          <w:kern w:val="2"/>
          <w14:ligatures w14:val="standardContextual"/>
        </w:rPr>
        <w:t xml:space="preserve"> 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00530CDE" w:rsidRPr="006302E4">
        <w:rPr>
          <w:i/>
          <w:kern w:val="2"/>
          <w14:ligatures w14:val="standardContextual"/>
        </w:rPr>
        <w:t>supercedere</w:t>
      </w:r>
      <w:proofErr w:type="spellEnd"/>
      <w:r w:rsidR="00530CDE" w:rsidRPr="006302E4">
        <w:rPr>
          <w:i/>
          <w:kern w:val="2"/>
          <w14:ligatures w14:val="standardContextual"/>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[Décima Época. Registro: 2022131. Tribunales Colegiados de Circuito. Tesis Aislada. Gaceta del Semanario Judicial de la Federación. Libro 78, Tomo II, septiembre de 2020. Materia (s): Administrativa. Tesis: III</w:t>
      </w:r>
      <w:r w:rsidRPr="006302E4">
        <w:rPr>
          <w:i/>
          <w:kern w:val="2"/>
          <w14:ligatures w14:val="standardContextual"/>
        </w:rPr>
        <w:t>.6o.A.30 A (10a.). Página 982.]”</w:t>
      </w:r>
      <w:r w:rsidR="00530CDE" w:rsidRPr="006302E4">
        <w:rPr>
          <w:i/>
          <w:kern w:val="2"/>
          <w14:ligatures w14:val="standardContextual"/>
        </w:rPr>
        <w:t xml:space="preserve"> </w:t>
      </w:r>
    </w:p>
    <w:p w14:paraId="390782AD" w14:textId="7C4101A3" w:rsidR="00530CDE" w:rsidRPr="006302E4" w:rsidRDefault="002467A1" w:rsidP="004C6999">
      <w:pPr>
        <w:spacing w:line="240" w:lineRule="auto"/>
        <w:ind w:left="284" w:right="284" w:firstLine="709"/>
        <w:jc w:val="both"/>
        <w:rPr>
          <w:i/>
          <w:kern w:val="2"/>
          <w14:ligatures w14:val="standardContextual"/>
        </w:rPr>
      </w:pPr>
      <w:r w:rsidRPr="006302E4">
        <w:rPr>
          <w:b/>
          <w:i/>
          <w:kern w:val="2"/>
          <w14:ligatures w14:val="standardContextual"/>
        </w:rPr>
        <w:t>“</w:t>
      </w:r>
      <w:r w:rsidR="00530CDE" w:rsidRPr="006302E4">
        <w:rPr>
          <w:b/>
          <w:i/>
          <w:kern w:val="2"/>
          <w14:ligatures w14:val="standardContextual"/>
        </w:rPr>
        <w:t>SOBRESEIMIENTO. IMPIDE ENTRAR A ANALIZAR EL ESTUDIO DE LAS CUESTIONES DE FONDO.</w:t>
      </w:r>
      <w:r w:rsidR="00530CDE" w:rsidRPr="006302E4">
        <w:rPr>
          <w:i/>
          <w:kern w:val="2"/>
          <w14:ligatures w14:val="standardContextual"/>
        </w:rPr>
        <w:t xml:space="preserve"> Cuando se acredita en el juicio de garantías cualquier causal de improcedencia y se decreta el sobreseimiento, no causa ningún agravio la sentencia que deja de ocuparse de los argumentos tendientes a demostrar la violación de garantías por los actos reclamados de las autoridades responsables, lo que constituyen el problema de fondo, porque aquélla cuestión es de estudio preferente. [Octava Época. Registro: 214593. Tribunales Colegiados de Circuito. Jurisprudencia. Gaceta del </w:t>
      </w:r>
      <w:r w:rsidR="00530CDE" w:rsidRPr="006302E4">
        <w:rPr>
          <w:i/>
          <w:kern w:val="2"/>
          <w14:ligatures w14:val="standardContextual"/>
        </w:rPr>
        <w:lastRenderedPageBreak/>
        <w:t>Semanario Judicial de la Federación, Núm. 70, octubre de 1993. Materia (s): Común. Tesis II.3o. J/58. Página 57.]</w:t>
      </w:r>
      <w:r w:rsidRPr="006302E4">
        <w:rPr>
          <w:i/>
          <w:kern w:val="2"/>
          <w14:ligatures w14:val="standardContextual"/>
        </w:rPr>
        <w:t>”</w:t>
      </w:r>
      <w:r w:rsidR="00530CDE" w:rsidRPr="006302E4">
        <w:rPr>
          <w:i/>
          <w:kern w:val="2"/>
          <w14:ligatures w14:val="standardContextual"/>
        </w:rPr>
        <w:t xml:space="preserve"> </w:t>
      </w:r>
    </w:p>
    <w:p w14:paraId="702CF765" w14:textId="39883612" w:rsidR="00530CDE" w:rsidRPr="006302E4" w:rsidRDefault="00530CDE" w:rsidP="002467A1">
      <w:pPr>
        <w:spacing w:line="360" w:lineRule="auto"/>
        <w:ind w:firstLine="708"/>
        <w:jc w:val="both"/>
        <w:rPr>
          <w:kern w:val="2"/>
          <w:sz w:val="28"/>
          <w:szCs w:val="28"/>
          <w14:ligatures w14:val="standardContextual"/>
        </w:rPr>
      </w:pPr>
      <w:r w:rsidRPr="006302E4">
        <w:rPr>
          <w:kern w:val="2"/>
          <w:sz w:val="28"/>
          <w:szCs w:val="28"/>
          <w14:ligatures w14:val="standardContextual"/>
        </w:rPr>
        <w:t>Asimismo</w:t>
      </w:r>
      <w:r w:rsidR="00875D29" w:rsidRPr="006302E4">
        <w:rPr>
          <w:kern w:val="2"/>
          <w:sz w:val="28"/>
          <w:szCs w:val="28"/>
          <w14:ligatures w14:val="standardContextual"/>
        </w:rPr>
        <w:t>,</w:t>
      </w:r>
      <w:r w:rsidRPr="006302E4">
        <w:rPr>
          <w:kern w:val="2"/>
          <w:sz w:val="28"/>
          <w:szCs w:val="28"/>
          <w14:ligatures w14:val="standardContextual"/>
        </w:rPr>
        <w:t xml:space="preserve"> apoya lo anterior señalado la tesis número II-TASS-5032, emitida por el Pleno de la Sala Superior del Tribunal Federal de Justicia Administrativa: </w:t>
      </w:r>
    </w:p>
    <w:p w14:paraId="30D36A4A" w14:textId="77777777" w:rsidR="002467A1" w:rsidRPr="006302E4" w:rsidRDefault="002467A1" w:rsidP="004C6999">
      <w:pPr>
        <w:ind w:left="284" w:right="284" w:firstLine="709"/>
        <w:jc w:val="both"/>
        <w:rPr>
          <w:i/>
          <w:kern w:val="2"/>
          <w14:ligatures w14:val="standardContextual"/>
        </w:rPr>
      </w:pPr>
      <w:r w:rsidRPr="006302E4">
        <w:rPr>
          <w:b/>
          <w:i/>
          <w:kern w:val="2"/>
          <w14:ligatures w14:val="standardContextual"/>
        </w:rPr>
        <w:t>“</w:t>
      </w:r>
      <w:r w:rsidR="00530CDE" w:rsidRPr="006302E4">
        <w:rPr>
          <w:b/>
          <w:i/>
          <w:kern w:val="2"/>
          <w14:ligatures w14:val="standardContextual"/>
        </w:rPr>
        <w:t>JUICIO DE NULIDAD.- ES IMPROCEDENTE EN CONTRA DE ACTOS CONSENTIDOS.-</w:t>
      </w:r>
      <w:r w:rsidR="00530CDE" w:rsidRPr="006302E4">
        <w:rPr>
          <w:i/>
          <w:kern w:val="2"/>
          <w14:ligatures w14:val="standardContextual"/>
        </w:rPr>
        <w:t xml:space="preserve"> El juicio de nulidad es improcedente, y por tanto debe sobreseerse, cuando se intenta en contra de actos consentidos tácitamente por no haberse promovido en su contra, oportunamente, el medio legal procedente, como sucede cuando con base en un requerimiento de pago se impugna la determinación del crédito que pretende hacerse efectivo, si queda acreditado en autos que la resolución determinante del crédito fue notificada, así como que el actor al presentar la demanda ya conocía dicha resolución y notificación, y no obstante ello no combatió la primera en juicio de nulidad, ni la segunda a través del recurso de nulidad de notificaciones.[ II-TASS-5032, R. T. F. F., Segunda Época. Año V, No. 42, junio 1983, página 904.].</w:t>
      </w:r>
    </w:p>
    <w:p w14:paraId="59FD6EEE" w14:textId="1308BAE6" w:rsidR="00530CDE" w:rsidRPr="006302E4" w:rsidRDefault="00530CDE" w:rsidP="00530CDE">
      <w:pPr>
        <w:spacing w:line="360" w:lineRule="auto"/>
        <w:ind w:firstLine="708"/>
        <w:jc w:val="both"/>
        <w:rPr>
          <w:kern w:val="2"/>
          <w:sz w:val="28"/>
          <w:szCs w:val="28"/>
          <w14:ligatures w14:val="standardContextual"/>
        </w:rPr>
      </w:pPr>
      <w:r w:rsidRPr="006302E4">
        <w:rPr>
          <w:kern w:val="2"/>
          <w:sz w:val="28"/>
          <w:szCs w:val="28"/>
          <w14:ligatures w14:val="standardContextual"/>
        </w:rPr>
        <w:t xml:space="preserve">Por consiguiente, se surten los extremos de la causal de improcedencia prevista en el </w:t>
      </w:r>
      <w:r w:rsidR="004C0483" w:rsidRPr="006302E4">
        <w:rPr>
          <w:kern w:val="2"/>
          <w:sz w:val="28"/>
          <w:szCs w:val="28"/>
          <w14:ligatures w14:val="standardContextual"/>
        </w:rPr>
        <w:t>ordinal 86 [fracción IV]</w:t>
      </w:r>
      <w:r w:rsidRPr="006302E4">
        <w:rPr>
          <w:kern w:val="2"/>
          <w:sz w:val="28"/>
          <w:szCs w:val="28"/>
          <w14:ligatures w14:val="standardContextual"/>
        </w:rPr>
        <w:t xml:space="preserve">, ello en aplicación correlativa al </w:t>
      </w:r>
      <w:r w:rsidR="004C0483" w:rsidRPr="006302E4">
        <w:rPr>
          <w:kern w:val="2"/>
          <w:sz w:val="28"/>
          <w:szCs w:val="28"/>
          <w14:ligatures w14:val="standardContextual"/>
        </w:rPr>
        <w:t xml:space="preserve">artículo 87 [fracción III] de la Ley de Justicia Administrativa para el Estado de Sonora, </w:t>
      </w:r>
      <w:r w:rsidRPr="006302E4">
        <w:rPr>
          <w:kern w:val="2"/>
          <w:sz w:val="28"/>
          <w:szCs w:val="28"/>
          <w14:ligatures w14:val="standardContextual"/>
        </w:rPr>
        <w:t xml:space="preserve">por lo que se decreta el </w:t>
      </w:r>
      <w:r w:rsidRPr="006302E4">
        <w:rPr>
          <w:b/>
          <w:kern w:val="2"/>
          <w:sz w:val="28"/>
          <w:szCs w:val="28"/>
          <w14:ligatures w14:val="standardContextual"/>
        </w:rPr>
        <w:t>SOBRESEIMIENTO</w:t>
      </w:r>
      <w:r w:rsidRPr="006302E4">
        <w:rPr>
          <w:kern w:val="2"/>
          <w:sz w:val="28"/>
          <w:szCs w:val="28"/>
          <w14:ligatures w14:val="standardContextual"/>
        </w:rPr>
        <w:t xml:space="preserve"> en el presente juicio; lo que en todo caso no vulnera los derechos de las partes en tanto que éstas tuvieron la oportunidad de acceso al juicio, aunado a que se trata de un estudio preferente, que de omitirse,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 </w:t>
      </w:r>
    </w:p>
    <w:p w14:paraId="687C2010" w14:textId="12C34514" w:rsidR="006E6A2D" w:rsidRPr="006302E4" w:rsidRDefault="007F2167" w:rsidP="009D7C5B">
      <w:pPr>
        <w:spacing w:before="100" w:beforeAutospacing="1" w:after="100" w:afterAutospacing="1" w:line="360" w:lineRule="auto"/>
        <w:ind w:firstLine="708"/>
        <w:jc w:val="both"/>
        <w:rPr>
          <w:sz w:val="28"/>
          <w:szCs w:val="28"/>
          <w:lang w:val="es-ES_tradnl"/>
        </w:rPr>
      </w:pPr>
      <w:r w:rsidRPr="006302E4">
        <w:rPr>
          <w:sz w:val="28"/>
          <w:szCs w:val="28"/>
          <w:lang w:val="es-ES_tradnl"/>
        </w:rPr>
        <w:t xml:space="preserve">Por lo anteriormente expuesto y fundado, </w:t>
      </w:r>
      <w:r w:rsidR="006E6A2D" w:rsidRPr="006302E4">
        <w:rPr>
          <w:sz w:val="28"/>
          <w:szCs w:val="28"/>
          <w:lang w:val="es-ES_tradnl"/>
        </w:rPr>
        <w:t>con fundamento en el artículo 67 BIS de la Constitución Política del Estado Libre y Soberano de Sonora; 13 y 17 [fracción II] de la Ley de Justicia Administrativa para el Estado de Sonora, SE RESUELVE:</w:t>
      </w:r>
    </w:p>
    <w:p w14:paraId="399D20D2" w14:textId="77777777" w:rsidR="00C561E7" w:rsidRDefault="00C561E7" w:rsidP="007F2167">
      <w:pPr>
        <w:spacing w:before="100" w:beforeAutospacing="1" w:after="100" w:afterAutospacing="1" w:line="360" w:lineRule="auto"/>
        <w:jc w:val="center"/>
        <w:rPr>
          <w:sz w:val="28"/>
          <w:szCs w:val="28"/>
          <w:lang w:val="es-ES_tradnl"/>
        </w:rPr>
      </w:pPr>
    </w:p>
    <w:p w14:paraId="48557DB5" w14:textId="77777777" w:rsidR="003014BA" w:rsidRDefault="003014BA" w:rsidP="007F2167">
      <w:pPr>
        <w:spacing w:before="100" w:beforeAutospacing="1" w:after="100" w:afterAutospacing="1" w:line="360" w:lineRule="auto"/>
        <w:jc w:val="center"/>
        <w:rPr>
          <w:sz w:val="28"/>
          <w:szCs w:val="28"/>
          <w:lang w:val="es-ES_tradnl"/>
        </w:rPr>
      </w:pPr>
    </w:p>
    <w:p w14:paraId="13D59E60" w14:textId="77777777" w:rsidR="003014BA" w:rsidRPr="006302E4" w:rsidRDefault="003014BA" w:rsidP="007F2167">
      <w:pPr>
        <w:spacing w:before="100" w:beforeAutospacing="1" w:after="100" w:afterAutospacing="1" w:line="360" w:lineRule="auto"/>
        <w:jc w:val="center"/>
        <w:rPr>
          <w:sz w:val="28"/>
          <w:szCs w:val="28"/>
          <w:lang w:val="es-ES_tradnl"/>
        </w:rPr>
      </w:pPr>
    </w:p>
    <w:p w14:paraId="5032DA76" w14:textId="680241A4" w:rsidR="007F2167" w:rsidRPr="006302E4" w:rsidRDefault="007F2167" w:rsidP="007F2167">
      <w:pPr>
        <w:spacing w:before="100" w:beforeAutospacing="1" w:after="100" w:afterAutospacing="1" w:line="360" w:lineRule="auto"/>
        <w:jc w:val="center"/>
        <w:rPr>
          <w:b/>
          <w:sz w:val="28"/>
          <w:szCs w:val="28"/>
          <w:lang w:val="es-ES_tradnl"/>
        </w:rPr>
      </w:pPr>
      <w:r w:rsidRPr="006302E4">
        <w:rPr>
          <w:b/>
          <w:sz w:val="28"/>
          <w:szCs w:val="28"/>
          <w:lang w:val="es-ES_tradnl"/>
        </w:rPr>
        <w:lastRenderedPageBreak/>
        <w:t>R E S O L U T I V O S</w:t>
      </w:r>
    </w:p>
    <w:p w14:paraId="49F3B649" w14:textId="58C0AD24" w:rsidR="007F2167" w:rsidRPr="006302E4" w:rsidRDefault="007F2167" w:rsidP="009A61B6">
      <w:pPr>
        <w:spacing w:before="100" w:beforeAutospacing="1" w:after="100" w:afterAutospacing="1" w:line="360" w:lineRule="auto"/>
        <w:ind w:firstLine="709"/>
        <w:jc w:val="both"/>
        <w:rPr>
          <w:sz w:val="28"/>
          <w:szCs w:val="28"/>
          <w:lang w:val="es-ES_tradnl"/>
        </w:rPr>
      </w:pPr>
      <w:r w:rsidRPr="006302E4">
        <w:rPr>
          <w:b/>
          <w:sz w:val="28"/>
          <w:szCs w:val="28"/>
          <w:lang w:val="es-ES_tradnl"/>
        </w:rPr>
        <w:t>PRIMERO:</w:t>
      </w:r>
      <w:r w:rsidRPr="006302E4">
        <w:rPr>
          <w:sz w:val="28"/>
          <w:szCs w:val="28"/>
          <w:lang w:val="es-ES_tradnl"/>
        </w:rPr>
        <w:t xml:space="preserve"> Este Tribunal de Justicia Administrativa del Estado de Sonora, es </w:t>
      </w:r>
      <w:r w:rsidR="00916B8F" w:rsidRPr="006302E4">
        <w:rPr>
          <w:b/>
          <w:sz w:val="28"/>
          <w:szCs w:val="28"/>
          <w:lang w:val="es-ES_tradnl"/>
        </w:rPr>
        <w:t xml:space="preserve">COMPETENTE </w:t>
      </w:r>
      <w:r w:rsidRPr="006302E4">
        <w:rPr>
          <w:sz w:val="28"/>
          <w:szCs w:val="28"/>
          <w:lang w:val="es-ES_tradnl"/>
        </w:rPr>
        <w:t>para conocer y res</w:t>
      </w:r>
      <w:r w:rsidR="007D1920" w:rsidRPr="006302E4">
        <w:rPr>
          <w:sz w:val="28"/>
          <w:szCs w:val="28"/>
          <w:lang w:val="es-ES_tradnl"/>
        </w:rPr>
        <w:t>olver la demanda planteada por</w:t>
      </w:r>
      <w:r w:rsidR="00FE1756" w:rsidRPr="006302E4">
        <w:rPr>
          <w:b/>
          <w:sz w:val="28"/>
          <w:szCs w:val="28"/>
        </w:rPr>
        <w:t xml:space="preserve"> </w:t>
      </w:r>
      <w:r w:rsidR="00641A9C">
        <w:rPr>
          <w:b/>
          <w:sz w:val="28"/>
          <w:szCs w:val="28"/>
        </w:rPr>
        <w:t>**** **** **** ****</w:t>
      </w:r>
      <w:r w:rsidRPr="006302E4">
        <w:rPr>
          <w:sz w:val="28"/>
          <w:szCs w:val="28"/>
          <w:lang w:val="es-ES_tradnl"/>
        </w:rPr>
        <w:t xml:space="preserve">, con fundamento en el artículo 13 </w:t>
      </w:r>
      <w:r w:rsidR="00407C15" w:rsidRPr="006302E4">
        <w:rPr>
          <w:sz w:val="28"/>
          <w:szCs w:val="28"/>
          <w:lang w:val="es-ES_tradnl"/>
        </w:rPr>
        <w:t>[</w:t>
      </w:r>
      <w:r w:rsidRPr="006302E4">
        <w:rPr>
          <w:sz w:val="28"/>
          <w:szCs w:val="28"/>
          <w:lang w:val="es-ES_tradnl"/>
        </w:rPr>
        <w:t>fracción I</w:t>
      </w:r>
      <w:r w:rsidR="00407C15" w:rsidRPr="006302E4">
        <w:rPr>
          <w:sz w:val="28"/>
          <w:szCs w:val="28"/>
          <w:lang w:val="es-ES_tradnl"/>
        </w:rPr>
        <w:t>]</w:t>
      </w:r>
      <w:r w:rsidRPr="006302E4">
        <w:rPr>
          <w:sz w:val="28"/>
          <w:szCs w:val="28"/>
          <w:lang w:val="es-ES_tradnl"/>
        </w:rPr>
        <w:t xml:space="preserve"> de la Ley de Justicia Administrativa para el Estado de Sonora, por las razones expuestas en </w:t>
      </w:r>
      <w:r w:rsidR="00407C15" w:rsidRPr="006302E4">
        <w:rPr>
          <w:sz w:val="28"/>
          <w:szCs w:val="28"/>
          <w:lang w:val="es-ES_tradnl"/>
        </w:rPr>
        <w:t>los</w:t>
      </w:r>
      <w:r w:rsidRPr="006302E4">
        <w:rPr>
          <w:sz w:val="28"/>
          <w:szCs w:val="28"/>
          <w:lang w:val="es-ES_tradnl"/>
        </w:rPr>
        <w:t xml:space="preserve"> </w:t>
      </w:r>
      <w:r w:rsidRPr="006302E4">
        <w:rPr>
          <w:b/>
          <w:bCs/>
          <w:sz w:val="28"/>
          <w:szCs w:val="28"/>
          <w:lang w:val="es-ES_tradnl"/>
        </w:rPr>
        <w:t>Considerando</w:t>
      </w:r>
      <w:r w:rsidR="00407C15" w:rsidRPr="006302E4">
        <w:rPr>
          <w:b/>
          <w:bCs/>
          <w:sz w:val="28"/>
          <w:szCs w:val="28"/>
          <w:lang w:val="es-ES_tradnl"/>
        </w:rPr>
        <w:t>s</w:t>
      </w:r>
      <w:r w:rsidRPr="006302E4">
        <w:rPr>
          <w:b/>
          <w:bCs/>
          <w:sz w:val="28"/>
          <w:szCs w:val="28"/>
          <w:lang w:val="es-ES_tradnl"/>
        </w:rPr>
        <w:t xml:space="preserve"> I y III</w:t>
      </w:r>
      <w:r w:rsidRPr="006302E4">
        <w:rPr>
          <w:sz w:val="28"/>
          <w:szCs w:val="28"/>
          <w:lang w:val="es-ES_tradnl"/>
        </w:rPr>
        <w:t>.</w:t>
      </w:r>
    </w:p>
    <w:p w14:paraId="6C2857D7" w14:textId="278F8959" w:rsidR="000976D1" w:rsidRPr="006302E4" w:rsidRDefault="00407C15" w:rsidP="000976D1">
      <w:pPr>
        <w:spacing w:line="360" w:lineRule="auto"/>
        <w:ind w:firstLine="708"/>
        <w:jc w:val="both"/>
        <w:rPr>
          <w:kern w:val="2"/>
          <w:sz w:val="28"/>
          <w:szCs w:val="28"/>
          <w14:ligatures w14:val="standardContextual"/>
        </w:rPr>
      </w:pPr>
      <w:r w:rsidRPr="006302E4">
        <w:rPr>
          <w:b/>
          <w:sz w:val="28"/>
          <w:szCs w:val="28"/>
          <w:lang w:val="es-ES_tradnl"/>
        </w:rPr>
        <w:t>SEGUNDO</w:t>
      </w:r>
      <w:r w:rsidR="007F2167" w:rsidRPr="006302E4">
        <w:rPr>
          <w:b/>
          <w:sz w:val="28"/>
          <w:szCs w:val="28"/>
          <w:lang w:val="es-ES_tradnl"/>
        </w:rPr>
        <w:t xml:space="preserve">: </w:t>
      </w:r>
      <w:r w:rsidR="007F2167" w:rsidRPr="006302E4">
        <w:rPr>
          <w:sz w:val="28"/>
          <w:szCs w:val="28"/>
          <w:lang w:val="es-ES_tradnl"/>
        </w:rPr>
        <w:t>Se</w:t>
      </w:r>
      <w:r w:rsidR="00916B8F" w:rsidRPr="006302E4">
        <w:rPr>
          <w:rFonts w:eastAsia="Times New Roman"/>
          <w:b/>
          <w:sz w:val="28"/>
          <w:szCs w:val="28"/>
          <w:lang w:eastAsia="es-ES"/>
        </w:rPr>
        <w:t xml:space="preserve"> </w:t>
      </w:r>
      <w:r w:rsidR="00CA0C61" w:rsidRPr="006302E4">
        <w:rPr>
          <w:rFonts w:eastAsia="Times New Roman"/>
          <w:sz w:val="28"/>
          <w:szCs w:val="28"/>
          <w:lang w:eastAsia="es-ES"/>
        </w:rPr>
        <w:t>declara</w:t>
      </w:r>
      <w:r w:rsidR="0094792C" w:rsidRPr="006302E4">
        <w:rPr>
          <w:rFonts w:eastAsia="Times New Roman"/>
          <w:b/>
          <w:sz w:val="28"/>
          <w:szCs w:val="28"/>
          <w:lang w:eastAsia="es-ES"/>
        </w:rPr>
        <w:t xml:space="preserve"> </w:t>
      </w:r>
      <w:r w:rsidR="000976D1" w:rsidRPr="006302E4">
        <w:rPr>
          <w:kern w:val="2"/>
          <w:sz w:val="28"/>
          <w:szCs w:val="28"/>
          <w14:ligatures w14:val="standardContextual"/>
        </w:rPr>
        <w:t xml:space="preserve">el </w:t>
      </w:r>
      <w:r w:rsidR="001F3DFF" w:rsidRPr="006302E4">
        <w:rPr>
          <w:b/>
          <w:kern w:val="2"/>
          <w:sz w:val="28"/>
          <w:szCs w:val="28"/>
          <w14:ligatures w14:val="standardContextual"/>
        </w:rPr>
        <w:t>s</w:t>
      </w:r>
      <w:r w:rsidR="000976D1" w:rsidRPr="006302E4">
        <w:rPr>
          <w:b/>
          <w:kern w:val="2"/>
          <w:sz w:val="28"/>
          <w:szCs w:val="28"/>
          <w14:ligatures w14:val="standardContextual"/>
        </w:rPr>
        <w:t>obreseimiento del Juicio de Nulidad</w:t>
      </w:r>
      <w:r w:rsidR="000976D1" w:rsidRPr="006302E4">
        <w:rPr>
          <w:kern w:val="2"/>
          <w:sz w:val="28"/>
          <w:szCs w:val="28"/>
          <w14:ligatures w14:val="standardContextual"/>
        </w:rPr>
        <w:t xml:space="preserve"> promovido por </w:t>
      </w:r>
      <w:r w:rsidR="00641A9C">
        <w:rPr>
          <w:b/>
          <w:bCs/>
          <w:kern w:val="2"/>
          <w:sz w:val="28"/>
          <w:szCs w:val="28"/>
          <w14:ligatures w14:val="standardContextual"/>
        </w:rPr>
        <w:t>**** **** **** ****</w:t>
      </w:r>
      <w:r w:rsidR="000976D1" w:rsidRPr="006302E4">
        <w:rPr>
          <w:kern w:val="2"/>
          <w:sz w:val="28"/>
          <w:szCs w:val="28"/>
          <w14:ligatures w14:val="standardContextual"/>
        </w:rPr>
        <w:t xml:space="preserve">, en contra del </w:t>
      </w:r>
      <w:r w:rsidR="001F3DFF" w:rsidRPr="006302E4">
        <w:rPr>
          <w:b/>
          <w:kern w:val="2"/>
          <w:sz w:val="28"/>
          <w:szCs w:val="28"/>
          <w14:ligatures w14:val="standardContextual"/>
        </w:rPr>
        <w:t>INSTITUTO DE SEGURIDAD Y SERVICIOS SOCIALES DE LOS TRABAJADORES DEL ESTADO DE SONORA</w:t>
      </w:r>
      <w:r w:rsidR="000976D1" w:rsidRPr="006302E4">
        <w:rPr>
          <w:kern w:val="2"/>
          <w:sz w:val="28"/>
          <w:szCs w:val="28"/>
          <w14:ligatures w14:val="standardContextual"/>
        </w:rPr>
        <w:t xml:space="preserve">, respecto del pago de la sumatoria de los descuentos que reclama la actora por concepto de servicio médico “concepto 25” por las razones expuestas en el </w:t>
      </w:r>
      <w:r w:rsidR="000976D1" w:rsidRPr="006302E4">
        <w:rPr>
          <w:b/>
          <w:kern w:val="2"/>
          <w:sz w:val="28"/>
          <w:szCs w:val="28"/>
          <w14:ligatures w14:val="standardContextual"/>
        </w:rPr>
        <w:t>Considerando VIII</w:t>
      </w:r>
      <w:r w:rsidR="000976D1" w:rsidRPr="006302E4">
        <w:rPr>
          <w:kern w:val="2"/>
          <w:sz w:val="28"/>
          <w:szCs w:val="28"/>
          <w14:ligatures w14:val="standardContextual"/>
        </w:rPr>
        <w:t xml:space="preserve"> de esta resolución.</w:t>
      </w:r>
    </w:p>
    <w:p w14:paraId="4E65CD2C" w14:textId="40AFE7FC" w:rsidR="007F2167" w:rsidRPr="006302E4" w:rsidRDefault="007F2167" w:rsidP="000976D1">
      <w:pPr>
        <w:spacing w:before="240" w:line="360" w:lineRule="auto"/>
        <w:ind w:firstLine="708"/>
        <w:jc w:val="both"/>
        <w:rPr>
          <w:rFonts w:eastAsia="Times New Roman"/>
          <w:sz w:val="28"/>
          <w:szCs w:val="28"/>
          <w:lang w:val="es-ES_tradnl" w:eastAsia="es-ES"/>
        </w:rPr>
      </w:pPr>
      <w:r w:rsidRPr="006302E4">
        <w:rPr>
          <w:rFonts w:eastAsia="Times New Roman"/>
          <w:b/>
          <w:sz w:val="28"/>
          <w:szCs w:val="28"/>
          <w:lang w:val="es-ES_tradnl" w:eastAsia="es-ES"/>
        </w:rPr>
        <w:t>NOTIFÍQUESE PERSONALMENTE</w:t>
      </w:r>
      <w:r w:rsidR="00496D51" w:rsidRPr="006302E4">
        <w:t xml:space="preserve"> </w:t>
      </w:r>
      <w:r w:rsidR="00496D51" w:rsidRPr="006302E4">
        <w:rPr>
          <w:rFonts w:eastAsia="Times New Roman"/>
          <w:sz w:val="28"/>
          <w:szCs w:val="28"/>
          <w:lang w:val="es-ES_tradnl" w:eastAsia="es-ES"/>
        </w:rPr>
        <w:t>la presente para todos los efectos legales,</w:t>
      </w:r>
      <w:r w:rsidR="00496D51" w:rsidRPr="006302E4">
        <w:t xml:space="preserve"> </w:t>
      </w:r>
      <w:r w:rsidR="00933961" w:rsidRPr="006302E4">
        <w:rPr>
          <w:rFonts w:eastAsia="Times New Roman"/>
          <w:sz w:val="28"/>
          <w:szCs w:val="28"/>
          <w:lang w:val="es-ES_tradnl" w:eastAsia="es-ES"/>
        </w:rPr>
        <w:t>de c</w:t>
      </w:r>
      <w:r w:rsidR="00496D51" w:rsidRPr="006302E4">
        <w:rPr>
          <w:rFonts w:eastAsia="Times New Roman"/>
          <w:sz w:val="28"/>
          <w:szCs w:val="28"/>
          <w:lang w:val="es-ES_tradnl" w:eastAsia="es-ES"/>
        </w:rPr>
        <w:t>o</w:t>
      </w:r>
      <w:r w:rsidR="00933961" w:rsidRPr="006302E4">
        <w:rPr>
          <w:rFonts w:eastAsia="Times New Roman"/>
          <w:sz w:val="28"/>
          <w:szCs w:val="28"/>
          <w:lang w:val="es-ES_tradnl" w:eastAsia="es-ES"/>
        </w:rPr>
        <w:t>nformidad</w:t>
      </w:r>
      <w:r w:rsidR="00496D51" w:rsidRPr="006302E4">
        <w:rPr>
          <w:rFonts w:eastAsia="Times New Roman"/>
          <w:sz w:val="28"/>
          <w:szCs w:val="28"/>
          <w:lang w:val="es-ES_tradnl" w:eastAsia="es-ES"/>
        </w:rPr>
        <w:t xml:space="preserve"> al artículo 39 </w:t>
      </w:r>
      <w:r w:rsidR="00407C15" w:rsidRPr="006302E4">
        <w:rPr>
          <w:rFonts w:eastAsia="Times New Roman"/>
          <w:sz w:val="28"/>
          <w:szCs w:val="28"/>
          <w:lang w:val="es-ES_tradnl" w:eastAsia="es-ES"/>
        </w:rPr>
        <w:t>[</w:t>
      </w:r>
      <w:r w:rsidR="00496D51" w:rsidRPr="006302E4">
        <w:rPr>
          <w:rFonts w:eastAsia="Times New Roman"/>
          <w:sz w:val="28"/>
          <w:szCs w:val="28"/>
          <w:lang w:val="es-ES_tradnl" w:eastAsia="es-ES"/>
        </w:rPr>
        <w:t>fracción I, inciso f)</w:t>
      </w:r>
      <w:r w:rsidR="00407C15" w:rsidRPr="006302E4">
        <w:rPr>
          <w:rFonts w:eastAsia="Times New Roman"/>
          <w:sz w:val="28"/>
          <w:szCs w:val="28"/>
          <w:lang w:val="es-ES_tradnl" w:eastAsia="es-ES"/>
        </w:rPr>
        <w:t>]</w:t>
      </w:r>
      <w:r w:rsidR="00496D51" w:rsidRPr="006302E4">
        <w:rPr>
          <w:rFonts w:eastAsia="Times New Roman"/>
          <w:sz w:val="28"/>
          <w:szCs w:val="28"/>
          <w:lang w:val="es-ES_tradnl" w:eastAsia="es-ES"/>
        </w:rPr>
        <w:t xml:space="preserve"> de la Ley de Justicia Administrativa para el Estado de Sonora</w:t>
      </w:r>
      <w:r w:rsidR="00585071">
        <w:rPr>
          <w:rFonts w:eastAsia="Times New Roman"/>
          <w:sz w:val="28"/>
          <w:szCs w:val="28"/>
          <w:lang w:val="es-ES_tradnl" w:eastAsia="es-ES"/>
        </w:rPr>
        <w:t>,</w:t>
      </w:r>
      <w:r w:rsidRPr="006302E4">
        <w:rPr>
          <w:rFonts w:eastAsia="Times New Roman"/>
          <w:sz w:val="28"/>
          <w:szCs w:val="28"/>
          <w:lang w:val="es-ES_tradnl" w:eastAsia="es-ES"/>
        </w:rPr>
        <w:t xml:space="preserve"> </w:t>
      </w:r>
      <w:r w:rsidR="00496D51" w:rsidRPr="006302E4">
        <w:rPr>
          <w:rFonts w:eastAsia="Times New Roman"/>
          <w:sz w:val="28"/>
          <w:szCs w:val="28"/>
          <w:lang w:val="es-ES_tradnl" w:eastAsia="es-ES"/>
        </w:rPr>
        <w:t>y e</w:t>
      </w:r>
      <w:r w:rsidRPr="006302E4">
        <w:rPr>
          <w:rFonts w:eastAsia="Times New Roman"/>
          <w:sz w:val="28"/>
          <w:szCs w:val="28"/>
          <w:lang w:val="es-ES_tradnl" w:eastAsia="es-ES"/>
        </w:rPr>
        <w:t>n su oportunidad, archívese el expediente como asunto total y definitivamente concluido.</w:t>
      </w:r>
    </w:p>
    <w:p w14:paraId="2A019DE8" w14:textId="77777777" w:rsidR="002B5017" w:rsidRPr="00812F82" w:rsidRDefault="002B5017" w:rsidP="002B5017">
      <w:pPr>
        <w:spacing w:before="100" w:beforeAutospacing="1" w:after="100" w:afterAutospacing="1" w:line="360" w:lineRule="auto"/>
        <w:ind w:firstLine="708"/>
        <w:jc w:val="both"/>
        <w:rPr>
          <w:rFonts w:eastAsia="Times New Roman"/>
          <w:sz w:val="28"/>
          <w:szCs w:val="28"/>
          <w:lang w:val="es-ES" w:eastAsia="es-ES"/>
        </w:rPr>
      </w:pPr>
      <w:r w:rsidRPr="006302E4">
        <w:rPr>
          <w:rFonts w:eastAsia="Times New Roman"/>
          <w:b/>
          <w:sz w:val="28"/>
          <w:szCs w:val="28"/>
          <w:lang w:val="es-ES" w:eastAsia="es-ES"/>
        </w:rPr>
        <w:t>ASÍ</w:t>
      </w:r>
      <w:r w:rsidRPr="006302E4">
        <w:rPr>
          <w:rFonts w:eastAsia="Times New Roman"/>
          <w:sz w:val="28"/>
          <w:szCs w:val="28"/>
          <w:lang w:val="es-ES" w:eastAsia="es-ES"/>
        </w:rPr>
        <w:t xml:space="preserve"> lo resolvió el Pleno del Tribunal de Justicia Administrativa por unanimidad de votos de los Magistrados José Santiago Encinas Velarde</w:t>
      </w:r>
      <w:r w:rsidRPr="006302E4">
        <w:rPr>
          <w:sz w:val="28"/>
          <w:szCs w:val="28"/>
        </w:rPr>
        <w:t>, Renato Alberto</w:t>
      </w:r>
      <w:r w:rsidRPr="006302E4">
        <w:rPr>
          <w:b/>
          <w:sz w:val="28"/>
          <w:szCs w:val="28"/>
        </w:rPr>
        <w:t xml:space="preserve"> </w:t>
      </w:r>
      <w:r w:rsidRPr="006302E4">
        <w:rPr>
          <w:sz w:val="28"/>
          <w:szCs w:val="28"/>
        </w:rPr>
        <w:t xml:space="preserve">Girón Loya, </w:t>
      </w:r>
      <w:r w:rsidRPr="006302E4">
        <w:rPr>
          <w:rFonts w:eastAsia="Times New Roman"/>
          <w:sz w:val="28"/>
          <w:szCs w:val="28"/>
          <w:lang w:val="es-ES" w:eastAsia="es-ES"/>
        </w:rPr>
        <w:t>Daniel Rodarte Ramírez,</w:t>
      </w:r>
      <w:r w:rsidRPr="006302E4">
        <w:rPr>
          <w:sz w:val="28"/>
          <w:szCs w:val="28"/>
        </w:rPr>
        <w:t xml:space="preserve"> Blanca Sobeida Viera Barajas y Guadalupe María Mendívil Corral</w:t>
      </w:r>
      <w:r w:rsidRPr="006302E4">
        <w:rPr>
          <w:rFonts w:eastAsia="Times New Roman"/>
          <w:sz w:val="28"/>
          <w:szCs w:val="28"/>
          <w:lang w:val="es-ES" w:eastAsia="es-ES"/>
        </w:rPr>
        <w:t xml:space="preserve"> siendo ponente el segundo en orden de los nombrados, quienes firman con el Secretario General de Acuerdos, Maestro Luis Arsenio Duarte Salido que autoriza y da fe.- </w:t>
      </w:r>
      <w:r w:rsidRPr="006302E4">
        <w:rPr>
          <w:rFonts w:eastAsia="Times New Roman"/>
          <w:b/>
          <w:bCs/>
          <w:sz w:val="28"/>
          <w:szCs w:val="28"/>
          <w:lang w:val="es-ES" w:eastAsia="es-ES"/>
        </w:rPr>
        <w:t>DOY FE.-</w:t>
      </w:r>
    </w:p>
    <w:p w14:paraId="07EDB167" w14:textId="77777777" w:rsidR="00502BE6" w:rsidRDefault="00502BE6" w:rsidP="00916B8F">
      <w:pPr>
        <w:spacing w:after="0" w:line="240" w:lineRule="auto"/>
        <w:ind w:firstLine="1134"/>
        <w:jc w:val="center"/>
        <w:rPr>
          <w:color w:val="000000"/>
          <w:spacing w:val="8"/>
          <w:sz w:val="28"/>
          <w:szCs w:val="28"/>
          <w:lang w:val="es-ES"/>
        </w:rPr>
      </w:pPr>
    </w:p>
    <w:p w14:paraId="14FCC3F2" w14:textId="77777777" w:rsidR="002B5017" w:rsidRPr="00812F82" w:rsidRDefault="002B5017" w:rsidP="002B5017">
      <w:pPr>
        <w:spacing w:after="0" w:line="240" w:lineRule="auto"/>
        <w:ind w:firstLine="1134"/>
        <w:jc w:val="center"/>
        <w:rPr>
          <w:color w:val="000000"/>
          <w:spacing w:val="8"/>
          <w:sz w:val="28"/>
          <w:szCs w:val="28"/>
          <w:lang w:val="es-ES"/>
        </w:rPr>
      </w:pPr>
    </w:p>
    <w:p w14:paraId="3FF5E279" w14:textId="77777777" w:rsidR="002B5017" w:rsidRPr="00812F82" w:rsidRDefault="002B5017" w:rsidP="002B5017">
      <w:pPr>
        <w:spacing w:after="0" w:line="240" w:lineRule="auto"/>
        <w:ind w:firstLine="1134"/>
        <w:jc w:val="center"/>
        <w:rPr>
          <w:color w:val="000000"/>
          <w:spacing w:val="8"/>
          <w:sz w:val="28"/>
          <w:szCs w:val="28"/>
          <w:lang w:val="es-ES"/>
        </w:rPr>
      </w:pPr>
    </w:p>
    <w:p w14:paraId="56FE0157"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w:t>
      </w:r>
    </w:p>
    <w:p w14:paraId="69864816"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Mtro. José Santiago Encinas Velarde</w:t>
      </w:r>
    </w:p>
    <w:p w14:paraId="5F8859E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Magistrado Presidente</w:t>
      </w:r>
    </w:p>
    <w:p w14:paraId="0CED813C" w14:textId="77777777" w:rsidR="002B5017" w:rsidRPr="00812F82" w:rsidRDefault="002B5017" w:rsidP="002B5017">
      <w:pPr>
        <w:spacing w:after="0" w:line="240" w:lineRule="auto"/>
        <w:jc w:val="center"/>
        <w:rPr>
          <w:color w:val="000000"/>
          <w:spacing w:val="8"/>
          <w:sz w:val="28"/>
          <w:szCs w:val="28"/>
          <w:lang w:val="es-ES"/>
        </w:rPr>
      </w:pPr>
    </w:p>
    <w:p w14:paraId="0E838283" w14:textId="77777777" w:rsidR="002B5017" w:rsidRPr="00812F82" w:rsidRDefault="002B5017" w:rsidP="002B5017">
      <w:pPr>
        <w:spacing w:after="0" w:line="240" w:lineRule="auto"/>
        <w:ind w:firstLine="1134"/>
        <w:jc w:val="center"/>
        <w:rPr>
          <w:color w:val="000000"/>
          <w:spacing w:val="8"/>
          <w:sz w:val="28"/>
          <w:szCs w:val="28"/>
          <w:lang w:val="es-ES"/>
        </w:rPr>
      </w:pPr>
    </w:p>
    <w:p w14:paraId="66329967" w14:textId="77777777" w:rsidR="002B5017" w:rsidRPr="00812F82" w:rsidRDefault="002B5017" w:rsidP="002B5017">
      <w:pPr>
        <w:spacing w:after="0" w:line="240" w:lineRule="auto"/>
        <w:ind w:firstLine="1134"/>
        <w:jc w:val="center"/>
        <w:rPr>
          <w:color w:val="000000"/>
          <w:spacing w:val="8"/>
          <w:sz w:val="28"/>
          <w:szCs w:val="28"/>
          <w:lang w:val="es-ES"/>
        </w:rPr>
      </w:pPr>
    </w:p>
    <w:p w14:paraId="6BCA8321" w14:textId="77777777" w:rsidR="002B5017" w:rsidRDefault="002B5017" w:rsidP="002B5017">
      <w:pPr>
        <w:spacing w:after="0" w:line="240" w:lineRule="auto"/>
        <w:ind w:firstLine="1134"/>
        <w:jc w:val="center"/>
        <w:rPr>
          <w:color w:val="000000"/>
          <w:spacing w:val="8"/>
          <w:sz w:val="28"/>
          <w:szCs w:val="28"/>
          <w:lang w:val="es-ES"/>
        </w:rPr>
      </w:pPr>
    </w:p>
    <w:p w14:paraId="2A9A0F4E" w14:textId="77777777" w:rsidR="003014BA" w:rsidRDefault="003014BA" w:rsidP="002B5017">
      <w:pPr>
        <w:spacing w:after="0" w:line="240" w:lineRule="auto"/>
        <w:ind w:firstLine="1134"/>
        <w:jc w:val="center"/>
        <w:rPr>
          <w:color w:val="000000"/>
          <w:spacing w:val="8"/>
          <w:sz w:val="28"/>
          <w:szCs w:val="28"/>
          <w:lang w:val="es-ES"/>
        </w:rPr>
      </w:pPr>
    </w:p>
    <w:p w14:paraId="11161654" w14:textId="77777777" w:rsidR="003014BA" w:rsidRPr="00812F82" w:rsidRDefault="003014BA" w:rsidP="002B5017">
      <w:pPr>
        <w:spacing w:after="0" w:line="240" w:lineRule="auto"/>
        <w:ind w:firstLine="1134"/>
        <w:jc w:val="center"/>
        <w:rPr>
          <w:color w:val="000000"/>
          <w:spacing w:val="8"/>
          <w:sz w:val="28"/>
          <w:szCs w:val="28"/>
          <w:lang w:val="es-ES"/>
        </w:rPr>
      </w:pPr>
    </w:p>
    <w:p w14:paraId="53158AEA" w14:textId="77777777" w:rsidR="002B5017" w:rsidRPr="00812F82" w:rsidRDefault="002B5017" w:rsidP="002B5017">
      <w:pPr>
        <w:spacing w:after="0" w:line="240" w:lineRule="auto"/>
        <w:ind w:firstLine="1134"/>
        <w:jc w:val="center"/>
        <w:rPr>
          <w:color w:val="000000"/>
          <w:spacing w:val="8"/>
          <w:sz w:val="28"/>
          <w:szCs w:val="28"/>
          <w:lang w:val="es-ES"/>
        </w:rPr>
      </w:pPr>
    </w:p>
    <w:p w14:paraId="7C7F0BA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w:t>
      </w:r>
    </w:p>
    <w:p w14:paraId="30EEB493" w14:textId="77777777" w:rsidR="002B5017" w:rsidRPr="00812F82" w:rsidRDefault="002B5017" w:rsidP="002B5017">
      <w:pPr>
        <w:spacing w:after="0" w:line="240" w:lineRule="auto"/>
        <w:ind w:left="282"/>
        <w:jc w:val="center"/>
        <w:rPr>
          <w:color w:val="000000"/>
          <w:spacing w:val="8"/>
          <w:sz w:val="28"/>
          <w:szCs w:val="28"/>
          <w:lang w:val="es-ES"/>
        </w:rPr>
      </w:pPr>
      <w:r w:rsidRPr="00812F82">
        <w:rPr>
          <w:color w:val="000000"/>
          <w:spacing w:val="8"/>
          <w:sz w:val="28"/>
          <w:szCs w:val="28"/>
          <w:lang w:val="es-ES"/>
        </w:rPr>
        <w:t>Mtro. Renato Alberto Girón Loya</w:t>
      </w:r>
    </w:p>
    <w:p w14:paraId="50923A27" w14:textId="77777777" w:rsidR="002B5017" w:rsidRPr="00812F82" w:rsidRDefault="002B5017" w:rsidP="002B5017">
      <w:pPr>
        <w:spacing w:after="0" w:line="240" w:lineRule="auto"/>
        <w:ind w:left="282"/>
        <w:jc w:val="center"/>
        <w:rPr>
          <w:color w:val="000000"/>
          <w:spacing w:val="8"/>
          <w:sz w:val="28"/>
          <w:szCs w:val="28"/>
          <w:lang w:val="es-ES"/>
        </w:rPr>
      </w:pPr>
      <w:r w:rsidRPr="00812F82">
        <w:rPr>
          <w:color w:val="000000"/>
          <w:spacing w:val="8"/>
          <w:sz w:val="28"/>
          <w:szCs w:val="28"/>
          <w:lang w:val="es-ES"/>
        </w:rPr>
        <w:t>Magistrado</w:t>
      </w:r>
      <w:r w:rsidRPr="00812F82">
        <w:rPr>
          <w:rFonts w:eastAsia="Times New Roman"/>
          <w:sz w:val="28"/>
          <w:szCs w:val="28"/>
          <w:lang w:val="es-ES" w:eastAsia="es-ES"/>
        </w:rPr>
        <w:t xml:space="preserve"> Instructor de la Segunda Ponencia</w:t>
      </w:r>
    </w:p>
    <w:p w14:paraId="14CDC057" w14:textId="77777777" w:rsidR="002B5017" w:rsidRDefault="002B5017" w:rsidP="002B5017">
      <w:pPr>
        <w:spacing w:line="480" w:lineRule="auto"/>
        <w:jc w:val="center"/>
        <w:rPr>
          <w:color w:val="000000"/>
          <w:spacing w:val="8"/>
          <w:sz w:val="28"/>
          <w:szCs w:val="28"/>
          <w:lang w:val="es-ES"/>
        </w:rPr>
      </w:pPr>
    </w:p>
    <w:p w14:paraId="345878BD" w14:textId="77777777" w:rsidR="002B5017" w:rsidRDefault="002B5017" w:rsidP="002B5017">
      <w:pPr>
        <w:spacing w:after="0" w:line="240" w:lineRule="auto"/>
        <w:jc w:val="center"/>
        <w:rPr>
          <w:color w:val="000000"/>
          <w:spacing w:val="8"/>
          <w:sz w:val="28"/>
          <w:szCs w:val="28"/>
          <w:lang w:val="es-ES"/>
        </w:rPr>
      </w:pPr>
    </w:p>
    <w:p w14:paraId="411CA7CD" w14:textId="77777777" w:rsidR="002B5017" w:rsidRDefault="002B5017" w:rsidP="002B5017">
      <w:pPr>
        <w:spacing w:after="0" w:line="240" w:lineRule="auto"/>
        <w:jc w:val="center"/>
        <w:rPr>
          <w:color w:val="000000"/>
          <w:spacing w:val="8"/>
          <w:sz w:val="28"/>
          <w:szCs w:val="28"/>
          <w:lang w:val="es-ES"/>
        </w:rPr>
      </w:pPr>
    </w:p>
    <w:p w14:paraId="035E45B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_________________________________</w:t>
      </w:r>
    </w:p>
    <w:p w14:paraId="52A4E940"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Dr. Daniel Rodarte Ramírez</w:t>
      </w:r>
    </w:p>
    <w:p w14:paraId="1B951471"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Magistrado Instructor de la Tercera Ponencia</w:t>
      </w:r>
    </w:p>
    <w:p w14:paraId="413E04DF" w14:textId="77777777" w:rsidR="002B5017" w:rsidRPr="00812F82" w:rsidRDefault="002B5017" w:rsidP="002B5017">
      <w:pPr>
        <w:spacing w:after="0" w:line="240" w:lineRule="auto"/>
        <w:jc w:val="center"/>
        <w:rPr>
          <w:color w:val="000000"/>
          <w:spacing w:val="8"/>
          <w:sz w:val="28"/>
          <w:szCs w:val="28"/>
          <w:lang w:val="es-ES"/>
        </w:rPr>
      </w:pPr>
    </w:p>
    <w:p w14:paraId="034DC658" w14:textId="77777777" w:rsidR="002B5017" w:rsidRPr="00812F82" w:rsidRDefault="002B5017" w:rsidP="002B5017">
      <w:pPr>
        <w:spacing w:after="0" w:line="240" w:lineRule="auto"/>
        <w:jc w:val="center"/>
        <w:rPr>
          <w:color w:val="000000"/>
          <w:spacing w:val="8"/>
          <w:sz w:val="28"/>
          <w:szCs w:val="28"/>
          <w:lang w:val="es-ES"/>
        </w:rPr>
      </w:pPr>
    </w:p>
    <w:p w14:paraId="59BEBD96" w14:textId="77777777" w:rsidR="002B5017" w:rsidRPr="00812F82" w:rsidRDefault="002B5017" w:rsidP="002B5017">
      <w:pPr>
        <w:spacing w:after="0" w:line="240" w:lineRule="auto"/>
        <w:jc w:val="center"/>
        <w:rPr>
          <w:color w:val="000000"/>
          <w:spacing w:val="8"/>
          <w:sz w:val="28"/>
          <w:szCs w:val="28"/>
          <w:lang w:val="es-ES"/>
        </w:rPr>
      </w:pPr>
    </w:p>
    <w:p w14:paraId="057C165D" w14:textId="77777777" w:rsidR="002B5017" w:rsidRDefault="002B5017" w:rsidP="002B5017">
      <w:pPr>
        <w:spacing w:after="0" w:line="240" w:lineRule="auto"/>
        <w:ind w:firstLine="1134"/>
        <w:jc w:val="center"/>
        <w:rPr>
          <w:color w:val="000000"/>
          <w:spacing w:val="8"/>
          <w:sz w:val="28"/>
          <w:szCs w:val="28"/>
          <w:lang w:val="es-ES"/>
        </w:rPr>
      </w:pPr>
    </w:p>
    <w:p w14:paraId="0472A35D" w14:textId="77777777" w:rsidR="002B5017" w:rsidRPr="00812F82" w:rsidRDefault="002B5017" w:rsidP="002B5017">
      <w:pPr>
        <w:spacing w:after="0" w:line="240" w:lineRule="auto"/>
        <w:ind w:firstLine="1134"/>
        <w:jc w:val="center"/>
        <w:rPr>
          <w:color w:val="000000"/>
          <w:spacing w:val="8"/>
          <w:sz w:val="28"/>
          <w:szCs w:val="28"/>
          <w:lang w:val="es-ES"/>
        </w:rPr>
      </w:pPr>
    </w:p>
    <w:p w14:paraId="3CF1D564"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________________________________</w:t>
      </w:r>
    </w:p>
    <w:p w14:paraId="2494366B"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Mtra. Blanca Sobeida Viera Baraja</w:t>
      </w:r>
    </w:p>
    <w:p w14:paraId="64F87F96"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Magistrada</w:t>
      </w:r>
      <w:r w:rsidRPr="00812F82">
        <w:rPr>
          <w:rFonts w:eastAsia="Times New Roman"/>
          <w:sz w:val="28"/>
          <w:szCs w:val="28"/>
          <w:lang w:val="es-ES" w:eastAsia="es-ES"/>
        </w:rPr>
        <w:t xml:space="preserve"> Instructora adscrita a la Cuarta Ponencia</w:t>
      </w:r>
    </w:p>
    <w:p w14:paraId="2C4379BB" w14:textId="77777777" w:rsidR="002B5017" w:rsidRPr="00812F82" w:rsidRDefault="002B5017" w:rsidP="002B5017">
      <w:pPr>
        <w:spacing w:after="0" w:line="240" w:lineRule="auto"/>
        <w:jc w:val="center"/>
        <w:rPr>
          <w:color w:val="000000"/>
          <w:spacing w:val="8"/>
          <w:sz w:val="28"/>
          <w:szCs w:val="28"/>
          <w:lang w:val="es-ES"/>
        </w:rPr>
      </w:pPr>
    </w:p>
    <w:p w14:paraId="33A1C56A" w14:textId="77777777" w:rsidR="002B5017" w:rsidRPr="00812F82" w:rsidRDefault="002B5017" w:rsidP="002B5017">
      <w:pPr>
        <w:spacing w:after="0" w:line="240" w:lineRule="auto"/>
        <w:ind w:firstLine="1134"/>
        <w:jc w:val="center"/>
        <w:rPr>
          <w:color w:val="000000"/>
          <w:spacing w:val="8"/>
          <w:sz w:val="28"/>
          <w:szCs w:val="28"/>
          <w:lang w:val="es-ES"/>
        </w:rPr>
      </w:pPr>
    </w:p>
    <w:p w14:paraId="601F3C1D" w14:textId="77777777" w:rsidR="002B5017" w:rsidRDefault="002B5017" w:rsidP="002B5017">
      <w:pPr>
        <w:spacing w:after="0" w:line="240" w:lineRule="auto"/>
        <w:ind w:firstLine="1134"/>
        <w:jc w:val="center"/>
        <w:rPr>
          <w:color w:val="000000"/>
          <w:spacing w:val="8"/>
          <w:sz w:val="28"/>
          <w:szCs w:val="28"/>
          <w:lang w:val="es-ES"/>
        </w:rPr>
      </w:pPr>
    </w:p>
    <w:p w14:paraId="210237B4" w14:textId="77777777" w:rsidR="002B5017" w:rsidRDefault="002B5017" w:rsidP="002B5017">
      <w:pPr>
        <w:spacing w:after="0" w:line="240" w:lineRule="auto"/>
        <w:jc w:val="center"/>
        <w:rPr>
          <w:color w:val="000000"/>
          <w:spacing w:val="8"/>
          <w:sz w:val="28"/>
          <w:szCs w:val="28"/>
          <w:lang w:val="es-ES"/>
        </w:rPr>
      </w:pPr>
    </w:p>
    <w:p w14:paraId="6D1FC47D" w14:textId="77777777" w:rsidR="002B5017" w:rsidRPr="00812F82" w:rsidRDefault="002B5017" w:rsidP="002B5017">
      <w:pPr>
        <w:spacing w:after="0" w:line="240" w:lineRule="auto"/>
        <w:jc w:val="center"/>
        <w:rPr>
          <w:color w:val="000000"/>
          <w:spacing w:val="8"/>
          <w:sz w:val="28"/>
          <w:szCs w:val="28"/>
          <w:lang w:val="es-ES"/>
        </w:rPr>
      </w:pPr>
    </w:p>
    <w:p w14:paraId="76C1CFEA" w14:textId="4BF23BF5" w:rsidR="002B5017" w:rsidRPr="00812F82" w:rsidRDefault="003636FE" w:rsidP="003636FE">
      <w:pPr>
        <w:spacing w:after="0" w:line="240" w:lineRule="auto"/>
        <w:ind w:firstLine="1134"/>
        <w:rPr>
          <w:b/>
          <w:color w:val="000000"/>
          <w:spacing w:val="8"/>
          <w:sz w:val="28"/>
          <w:szCs w:val="28"/>
          <w:lang w:val="es-ES"/>
        </w:rPr>
      </w:pPr>
      <w:r>
        <w:rPr>
          <w:color w:val="000000"/>
          <w:spacing w:val="8"/>
          <w:sz w:val="28"/>
          <w:szCs w:val="28"/>
          <w:lang w:val="es-ES"/>
        </w:rPr>
        <w:t xml:space="preserve">       </w:t>
      </w:r>
      <w:r w:rsidR="002B5017" w:rsidRPr="00812F82">
        <w:rPr>
          <w:color w:val="000000"/>
          <w:spacing w:val="8"/>
          <w:sz w:val="28"/>
          <w:szCs w:val="28"/>
          <w:lang w:val="es-ES"/>
        </w:rPr>
        <w:t>_________________________________</w:t>
      </w:r>
    </w:p>
    <w:p w14:paraId="0452426A" w14:textId="53146131"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 xml:space="preserve">Mtra. </w:t>
      </w:r>
      <w:r w:rsidRPr="00812F82">
        <w:rPr>
          <w:sz w:val="28"/>
          <w:szCs w:val="28"/>
        </w:rPr>
        <w:t xml:space="preserve">Guadalupe María </w:t>
      </w:r>
      <w:r w:rsidR="003636FE" w:rsidRPr="00812F82">
        <w:rPr>
          <w:sz w:val="28"/>
          <w:szCs w:val="28"/>
        </w:rPr>
        <w:t>Mendívil</w:t>
      </w:r>
      <w:r w:rsidRPr="00812F82">
        <w:rPr>
          <w:sz w:val="28"/>
          <w:szCs w:val="28"/>
        </w:rPr>
        <w:t xml:space="preserve"> Corral</w:t>
      </w:r>
    </w:p>
    <w:p w14:paraId="62CAA077"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Magistrada</w:t>
      </w:r>
      <w:r w:rsidRPr="00812F82">
        <w:rPr>
          <w:rFonts w:eastAsia="Times New Roman"/>
          <w:sz w:val="28"/>
          <w:szCs w:val="28"/>
          <w:lang w:val="es-ES" w:eastAsia="es-ES"/>
        </w:rPr>
        <w:t xml:space="preserve"> Instructora de Quinta Ponencia</w:t>
      </w:r>
    </w:p>
    <w:p w14:paraId="127AEBC5" w14:textId="77777777" w:rsidR="002B5017" w:rsidRPr="00812F82" w:rsidRDefault="002B5017" w:rsidP="002B5017">
      <w:pPr>
        <w:spacing w:after="0" w:line="240" w:lineRule="auto"/>
        <w:ind w:firstLine="1134"/>
        <w:jc w:val="center"/>
        <w:rPr>
          <w:color w:val="000000"/>
          <w:spacing w:val="8"/>
          <w:sz w:val="28"/>
          <w:szCs w:val="28"/>
          <w:lang w:val="es-ES"/>
        </w:rPr>
      </w:pPr>
    </w:p>
    <w:p w14:paraId="754D7CBD" w14:textId="77777777" w:rsidR="000F546E" w:rsidRPr="00812F82" w:rsidRDefault="000F546E" w:rsidP="002B5017">
      <w:pPr>
        <w:spacing w:line="480" w:lineRule="auto"/>
        <w:jc w:val="center"/>
        <w:rPr>
          <w:color w:val="000000"/>
          <w:sz w:val="28"/>
          <w:szCs w:val="28"/>
          <w:lang w:val="es-ES"/>
        </w:rPr>
      </w:pPr>
    </w:p>
    <w:p w14:paraId="175B549D"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w:t>
      </w:r>
    </w:p>
    <w:p w14:paraId="25C9D0B8"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Mtro. Luis Arsenio Duarte Salido</w:t>
      </w:r>
    </w:p>
    <w:p w14:paraId="4A58F9D6" w14:textId="77777777" w:rsidR="002B5017" w:rsidRPr="00812F82" w:rsidRDefault="002B5017" w:rsidP="002B5017">
      <w:pPr>
        <w:spacing w:after="0" w:line="240" w:lineRule="auto"/>
        <w:jc w:val="center"/>
        <w:rPr>
          <w:color w:val="000000"/>
          <w:sz w:val="28"/>
          <w:szCs w:val="28"/>
          <w:lang w:val="es-ES"/>
        </w:rPr>
      </w:pPr>
      <w:r w:rsidRPr="00812F82">
        <w:rPr>
          <w:color w:val="000000"/>
          <w:spacing w:val="8"/>
          <w:sz w:val="28"/>
          <w:szCs w:val="28"/>
          <w:lang w:val="es-ES"/>
        </w:rPr>
        <w:t>Secretario General de Acuerdos</w:t>
      </w:r>
    </w:p>
    <w:p w14:paraId="6AAE5969" w14:textId="77777777" w:rsidR="000F546E" w:rsidRDefault="000F546E" w:rsidP="00916B8F">
      <w:pPr>
        <w:spacing w:before="100" w:beforeAutospacing="1" w:after="0" w:line="360" w:lineRule="auto"/>
        <w:ind w:firstLine="1418"/>
        <w:jc w:val="both"/>
        <w:rPr>
          <w:rFonts w:eastAsia="Times New Roman"/>
          <w:sz w:val="28"/>
          <w:szCs w:val="28"/>
          <w:lang w:val="es-ES_tradnl" w:eastAsia="es-ES"/>
        </w:rPr>
      </w:pPr>
    </w:p>
    <w:p w14:paraId="3210863D" w14:textId="528C147D" w:rsidR="00916B8F" w:rsidRDefault="00916B8F" w:rsidP="008015BB">
      <w:pPr>
        <w:spacing w:before="100" w:beforeAutospacing="1" w:after="0" w:line="360" w:lineRule="auto"/>
        <w:jc w:val="both"/>
        <w:rPr>
          <w:rFonts w:eastAsia="Times New Roman"/>
          <w:sz w:val="20"/>
          <w:szCs w:val="20"/>
          <w:lang w:val="es-ES_tradnl" w:eastAsia="es-ES"/>
        </w:rPr>
      </w:pPr>
      <w:r w:rsidRPr="008D2E95">
        <w:rPr>
          <w:rFonts w:eastAsia="Times New Roman"/>
          <w:b/>
          <w:bCs/>
          <w:sz w:val="28"/>
          <w:szCs w:val="28"/>
          <w:lang w:val="es-ES_tradnl" w:eastAsia="es-ES"/>
        </w:rPr>
        <w:t>LISTA.-</w:t>
      </w:r>
      <w:r>
        <w:rPr>
          <w:rFonts w:eastAsia="Times New Roman"/>
          <w:sz w:val="28"/>
          <w:szCs w:val="28"/>
          <w:lang w:val="es-ES_tradnl" w:eastAsia="es-ES"/>
        </w:rPr>
        <w:t xml:space="preserve"> </w:t>
      </w:r>
      <w:r w:rsidR="00000F56">
        <w:rPr>
          <w:rFonts w:eastAsia="Times New Roman"/>
          <w:sz w:val="28"/>
          <w:szCs w:val="28"/>
          <w:lang w:val="es-ES_tradnl" w:eastAsia="es-ES"/>
        </w:rPr>
        <w:t>E</w:t>
      </w:r>
      <w:r>
        <w:rPr>
          <w:rFonts w:eastAsia="Times New Roman"/>
          <w:sz w:val="28"/>
          <w:szCs w:val="28"/>
          <w:lang w:val="es-ES_tradnl" w:eastAsia="es-ES"/>
        </w:rPr>
        <w:t xml:space="preserve">l día </w:t>
      </w:r>
      <w:r w:rsidR="001702A2">
        <w:rPr>
          <w:rFonts w:eastAsia="Times New Roman"/>
          <w:sz w:val="28"/>
          <w:szCs w:val="28"/>
          <w:shd w:val="clear" w:color="auto" w:fill="FFFFFF" w:themeFill="background1"/>
          <w:lang w:val="es-ES_tradnl" w:eastAsia="es-ES"/>
        </w:rPr>
        <w:t xml:space="preserve">diecisiete </w:t>
      </w:r>
      <w:r w:rsidR="002432F2">
        <w:rPr>
          <w:rFonts w:eastAsia="Times New Roman"/>
          <w:sz w:val="28"/>
          <w:szCs w:val="28"/>
          <w:shd w:val="clear" w:color="auto" w:fill="FFFFFF" w:themeFill="background1"/>
          <w:lang w:val="es-ES_tradnl" w:eastAsia="es-ES"/>
        </w:rPr>
        <w:t xml:space="preserve">de junio </w:t>
      </w:r>
      <w:r w:rsidRPr="0096446A">
        <w:rPr>
          <w:rFonts w:eastAsia="Times New Roman"/>
          <w:sz w:val="28"/>
          <w:szCs w:val="28"/>
          <w:shd w:val="clear" w:color="auto" w:fill="FFFFFF" w:themeFill="background1"/>
          <w:lang w:val="es-ES_tradnl" w:eastAsia="es-ES"/>
        </w:rPr>
        <w:t>de</w:t>
      </w:r>
      <w:r>
        <w:rPr>
          <w:rFonts w:eastAsia="Times New Roman"/>
          <w:sz w:val="28"/>
          <w:szCs w:val="28"/>
          <w:lang w:val="es-ES_tradnl" w:eastAsia="es-ES"/>
        </w:rPr>
        <w:t xml:space="preserve"> dos mil veinticuatro </w:t>
      </w:r>
      <w:r w:rsidRPr="00F522F9">
        <w:rPr>
          <w:rFonts w:eastAsia="Times New Roman"/>
          <w:sz w:val="28"/>
          <w:szCs w:val="28"/>
          <w:lang w:val="es-ES_tradnl" w:eastAsia="es-ES"/>
        </w:rPr>
        <w:t xml:space="preserve">se publicó en lista de acuerdos la resolución que antecede.- </w:t>
      </w:r>
      <w:r w:rsidRPr="008D2E95">
        <w:rPr>
          <w:rFonts w:eastAsia="Times New Roman"/>
          <w:b/>
          <w:bCs/>
          <w:sz w:val="28"/>
          <w:szCs w:val="28"/>
          <w:lang w:val="es-ES_tradnl" w:eastAsia="es-ES"/>
        </w:rPr>
        <w:t>CONSTE.-</w:t>
      </w:r>
      <w:r w:rsidR="00585071">
        <w:rPr>
          <w:rFonts w:eastAsia="Times New Roman"/>
          <w:sz w:val="20"/>
          <w:szCs w:val="20"/>
          <w:lang w:val="es-ES_tradnl" w:eastAsia="es-ES"/>
        </w:rPr>
        <w:br/>
      </w:r>
      <w:proofErr w:type="spellStart"/>
      <w:r w:rsidR="009C722E">
        <w:rPr>
          <w:rFonts w:eastAsia="Times New Roman"/>
          <w:sz w:val="20"/>
          <w:szCs w:val="20"/>
          <w:lang w:val="es-ES_tradnl" w:eastAsia="es-ES"/>
        </w:rPr>
        <w:t>RAGL</w:t>
      </w:r>
      <w:proofErr w:type="spellEnd"/>
      <w:r w:rsidR="009C722E">
        <w:rPr>
          <w:rFonts w:eastAsia="Times New Roman"/>
          <w:sz w:val="20"/>
          <w:szCs w:val="20"/>
          <w:lang w:val="es-ES_tradnl" w:eastAsia="es-ES"/>
        </w:rPr>
        <w:t>/</w:t>
      </w:r>
      <w:proofErr w:type="spellStart"/>
      <w:r w:rsidR="009C722E">
        <w:rPr>
          <w:rFonts w:eastAsia="Times New Roman"/>
          <w:sz w:val="20"/>
          <w:szCs w:val="20"/>
          <w:lang w:val="es-ES_tradnl" w:eastAsia="es-ES"/>
        </w:rPr>
        <w:t>Bytm</w:t>
      </w:r>
      <w:proofErr w:type="spellEnd"/>
      <w:r w:rsidR="009C722E">
        <w:rPr>
          <w:rFonts w:eastAsia="Times New Roman"/>
          <w:sz w:val="20"/>
          <w:szCs w:val="20"/>
          <w:lang w:val="es-ES_tradnl" w:eastAsia="es-ES"/>
        </w:rPr>
        <w:t>*</w:t>
      </w:r>
    </w:p>
    <w:p w14:paraId="7495C095" w14:textId="77777777" w:rsidR="003014BA" w:rsidRDefault="003014BA" w:rsidP="008015BB">
      <w:pPr>
        <w:spacing w:before="100" w:beforeAutospacing="1" w:after="0" w:line="360" w:lineRule="auto"/>
        <w:jc w:val="both"/>
        <w:rPr>
          <w:rFonts w:ascii="Cambria Math" w:hAnsi="Cambria Math" w:cs="Cambria Math"/>
          <w:color w:val="4D5156"/>
          <w:sz w:val="21"/>
          <w:szCs w:val="21"/>
          <w:shd w:val="clear" w:color="auto" w:fill="FFFFFF"/>
        </w:rPr>
      </w:pPr>
    </w:p>
    <w:p w14:paraId="7996B4EB" w14:textId="61E37F4A" w:rsidR="00902747" w:rsidRDefault="00902747" w:rsidP="00D7179B">
      <w:pPr>
        <w:spacing w:line="240" w:lineRule="auto"/>
        <w:ind w:firstLine="708"/>
        <w:contextualSpacing/>
        <w:jc w:val="both"/>
        <w:rPr>
          <w:rFonts w:eastAsia="Times New Roman"/>
          <w:sz w:val="36"/>
          <w:szCs w:val="28"/>
          <w:lang w:val="es-ES_tradnl" w:eastAsia="es-ES"/>
        </w:rPr>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 resolución emitida con respecto del Juicio de Nulidad planteado en el Expediente </w:t>
      </w:r>
      <w:r w:rsidR="00494960">
        <w:rPr>
          <w:rFonts w:eastAsia="Batang"/>
          <w:kern w:val="20"/>
          <w:sz w:val="16"/>
          <w:lang w:val="es-ES_tradnl"/>
        </w:rPr>
        <w:t>345</w:t>
      </w:r>
      <w:r w:rsidR="00A9413F" w:rsidRPr="00502BE6">
        <w:rPr>
          <w:rFonts w:eastAsia="Batang"/>
          <w:kern w:val="20"/>
          <w:sz w:val="16"/>
          <w:lang w:val="es-ES_tradnl"/>
        </w:rPr>
        <w:t>/202</w:t>
      </w:r>
      <w:r w:rsidR="00494960">
        <w:rPr>
          <w:rFonts w:eastAsia="Batang"/>
          <w:kern w:val="20"/>
          <w:sz w:val="16"/>
          <w:lang w:val="es-ES_tradnl"/>
        </w:rPr>
        <w:t>3</w:t>
      </w:r>
      <w:r w:rsidRPr="00502BE6">
        <w:rPr>
          <w:rFonts w:eastAsia="Batang"/>
          <w:kern w:val="20"/>
          <w:sz w:val="16"/>
          <w:lang w:val="es-ES_tradnl"/>
        </w:rPr>
        <w:t xml:space="preserve">, </w:t>
      </w:r>
      <w:r w:rsidRPr="0096446A">
        <w:rPr>
          <w:rFonts w:eastAsia="Batang"/>
          <w:kern w:val="20"/>
          <w:sz w:val="16"/>
          <w:lang w:val="es-ES_tradnl"/>
        </w:rPr>
        <w:t xml:space="preserve">el </w:t>
      </w:r>
      <w:r w:rsidR="00494960">
        <w:rPr>
          <w:rFonts w:eastAsia="Batang"/>
          <w:kern w:val="20"/>
          <w:sz w:val="16"/>
          <w:lang w:val="es-ES_tradnl"/>
        </w:rPr>
        <w:t xml:space="preserve">doce de junio </w:t>
      </w:r>
      <w:r w:rsidRPr="0096446A">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0F2B32">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0F2B32">
        <w:rPr>
          <w:rFonts w:eastAsia="Batang"/>
          <w:kern w:val="20"/>
          <w:sz w:val="16"/>
          <w:lang w:val="es-ES"/>
        </w:rPr>
        <w:t>de Acuerdos</w:t>
      </w:r>
      <w:r w:rsidRPr="00564402">
        <w:rPr>
          <w:rFonts w:eastAsia="Batang"/>
          <w:kern w:val="20"/>
          <w:sz w:val="16"/>
          <w:lang w:val="es-ES"/>
        </w:rPr>
        <w:t xml:space="preserve">, Maestro </w:t>
      </w:r>
      <w:r w:rsidR="000F2B32" w:rsidRPr="00502BE6">
        <w:rPr>
          <w:rFonts w:eastAsia="Batang"/>
          <w:kern w:val="20"/>
          <w:sz w:val="16"/>
          <w:lang w:val="es-ES"/>
        </w:rPr>
        <w:t>Luis Arsenio Duarte Salido</w:t>
      </w:r>
      <w:r w:rsidR="000F2B32" w:rsidRPr="00564402">
        <w:rPr>
          <w:rFonts w:eastAsia="Batang"/>
          <w:kern w:val="20"/>
          <w:sz w:val="16"/>
          <w:lang w:val="es-ES"/>
        </w:rPr>
        <w:t xml:space="preserve">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p w14:paraId="7F3BB126" w14:textId="77777777" w:rsidR="005A7182" w:rsidRDefault="005A7182" w:rsidP="00916B8F">
      <w:pPr>
        <w:spacing w:before="100" w:beforeAutospacing="1" w:after="0" w:line="360" w:lineRule="auto"/>
        <w:rPr>
          <w:rFonts w:eastAsia="Times New Roman"/>
          <w:sz w:val="20"/>
          <w:szCs w:val="20"/>
          <w:lang w:val="es-ES_tradnl" w:eastAsia="es-ES"/>
        </w:rPr>
      </w:pPr>
    </w:p>
    <w:p w14:paraId="3C8C0A95" w14:textId="77777777" w:rsidR="00FE719A" w:rsidRDefault="00FE719A" w:rsidP="00916B8F">
      <w:pPr>
        <w:spacing w:before="100" w:beforeAutospacing="1" w:after="0" w:line="360" w:lineRule="auto"/>
        <w:rPr>
          <w:rFonts w:eastAsia="Times New Roman"/>
          <w:sz w:val="20"/>
          <w:szCs w:val="20"/>
          <w:lang w:val="es-ES_tradnl" w:eastAsia="es-ES"/>
        </w:rPr>
      </w:pPr>
    </w:p>
    <w:sectPr w:rsidR="00FE719A" w:rsidSect="00AD0E9F">
      <w:headerReference w:type="default" r:id="rId9"/>
      <w:footerReference w:type="default" r:id="rId10"/>
      <w:headerReference w:type="first" r:id="rId11"/>
      <w:pgSz w:w="12240" w:h="20160" w:code="5"/>
      <w:pgMar w:top="1418" w:right="1467" w:bottom="1418" w:left="1305" w:header="709" w:footer="709" w:gutter="6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46FE" w14:textId="77777777" w:rsidR="00423544" w:rsidRDefault="00423544" w:rsidP="00A2345E">
      <w:pPr>
        <w:spacing w:after="0" w:line="240" w:lineRule="auto"/>
      </w:pPr>
      <w:r>
        <w:separator/>
      </w:r>
    </w:p>
  </w:endnote>
  <w:endnote w:type="continuationSeparator" w:id="0">
    <w:p w14:paraId="1B0DFEEB" w14:textId="77777777" w:rsidR="00423544" w:rsidRDefault="00423544"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745774"/>
      <w:docPartObj>
        <w:docPartGallery w:val="Page Numbers (Bottom of Page)"/>
        <w:docPartUnique/>
      </w:docPartObj>
    </w:sdtPr>
    <w:sdtContent>
      <w:p w14:paraId="03AAB0AC" w14:textId="77777777" w:rsidR="00382E3B" w:rsidRDefault="00382E3B" w:rsidP="00306E32">
        <w:pPr>
          <w:pStyle w:val="Footer"/>
          <w:jc w:val="center"/>
        </w:pPr>
        <w:r>
          <w:fldChar w:fldCharType="begin"/>
        </w:r>
        <w:r>
          <w:instrText xml:space="preserve"> PAGE   \* MERGEFORMAT </w:instrText>
        </w:r>
        <w:r>
          <w:fldChar w:fldCharType="separate"/>
        </w:r>
        <w:r w:rsidR="00D81456">
          <w:rPr>
            <w:noProof/>
          </w:rPr>
          <w:t>18</w:t>
        </w:r>
        <w:r>
          <w:rPr>
            <w:noProof/>
          </w:rPr>
          <w:fldChar w:fldCharType="end"/>
        </w:r>
      </w:p>
    </w:sdtContent>
  </w:sdt>
  <w:p w14:paraId="46487426" w14:textId="77777777" w:rsidR="00382E3B" w:rsidRDefault="0038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6911" w14:textId="77777777" w:rsidR="00423544" w:rsidRDefault="00423544" w:rsidP="00A2345E">
      <w:pPr>
        <w:spacing w:after="0" w:line="240" w:lineRule="auto"/>
      </w:pPr>
      <w:r>
        <w:separator/>
      </w:r>
    </w:p>
  </w:footnote>
  <w:footnote w:type="continuationSeparator" w:id="0">
    <w:p w14:paraId="55A79A3C" w14:textId="77777777" w:rsidR="00423544" w:rsidRDefault="00423544" w:rsidP="00A2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5A47" w14:textId="6B6A08ED" w:rsidR="00382E3B" w:rsidRDefault="00382E3B" w:rsidP="00A55069">
    <w:pPr>
      <w:pStyle w:val="Header"/>
      <w:jc w:val="right"/>
      <w:rPr>
        <w:color w:val="000000"/>
        <w:sz w:val="16"/>
        <w:szCs w:val="16"/>
      </w:rPr>
    </w:pPr>
    <w:r w:rsidRPr="00325AB8">
      <w:rPr>
        <w:b/>
        <w:color w:val="000000"/>
        <w:sz w:val="16"/>
        <w:szCs w:val="16"/>
      </w:rPr>
      <w:t>JUICIO</w:t>
    </w:r>
    <w:r w:rsidR="00325AB8">
      <w:rPr>
        <w:color w:val="000000"/>
        <w:sz w:val="16"/>
        <w:szCs w:val="16"/>
      </w:rPr>
      <w:t>:</w:t>
    </w:r>
    <w:r w:rsidRPr="00A55069">
      <w:rPr>
        <w:color w:val="000000"/>
        <w:sz w:val="16"/>
        <w:szCs w:val="16"/>
      </w:rPr>
      <w:t xml:space="preserve"> DE</w:t>
    </w:r>
    <w:r>
      <w:rPr>
        <w:color w:val="000000"/>
        <w:sz w:val="16"/>
        <w:szCs w:val="16"/>
      </w:rPr>
      <w:t xml:space="preserve"> NULIDAD</w:t>
    </w:r>
    <w:r w:rsidRPr="00A55069">
      <w:rPr>
        <w:color w:val="000000"/>
        <w:sz w:val="16"/>
        <w:szCs w:val="16"/>
      </w:rPr>
      <w:t xml:space="preserve"> </w:t>
    </w:r>
  </w:p>
  <w:p w14:paraId="33DC4044" w14:textId="40CBEEB7" w:rsidR="00382E3B" w:rsidRDefault="00382E3B" w:rsidP="00A55069">
    <w:pPr>
      <w:pStyle w:val="Header"/>
      <w:jc w:val="right"/>
      <w:rPr>
        <w:color w:val="000000"/>
        <w:sz w:val="16"/>
        <w:szCs w:val="16"/>
      </w:rPr>
    </w:pPr>
    <w:r w:rsidRPr="00325AB8">
      <w:rPr>
        <w:b/>
        <w:color w:val="000000"/>
        <w:sz w:val="16"/>
        <w:szCs w:val="16"/>
      </w:rPr>
      <w:t>EXPEDIENTE:</w:t>
    </w:r>
    <w:r w:rsidRPr="00A55069">
      <w:rPr>
        <w:color w:val="000000"/>
        <w:sz w:val="16"/>
        <w:szCs w:val="16"/>
      </w:rPr>
      <w:t xml:space="preserve"> </w:t>
    </w:r>
    <w:r w:rsidR="007F788A">
      <w:rPr>
        <w:b/>
        <w:color w:val="000000"/>
        <w:sz w:val="16"/>
        <w:szCs w:val="16"/>
      </w:rPr>
      <w:t>345</w:t>
    </w:r>
    <w:r w:rsidRPr="00A55069">
      <w:rPr>
        <w:b/>
        <w:color w:val="000000"/>
        <w:sz w:val="16"/>
        <w:szCs w:val="16"/>
      </w:rPr>
      <w:t>/</w:t>
    </w:r>
    <w:r w:rsidR="00296A9B">
      <w:rPr>
        <w:b/>
        <w:color w:val="000000"/>
        <w:sz w:val="16"/>
        <w:szCs w:val="16"/>
      </w:rPr>
      <w:t>20</w:t>
    </w:r>
    <w:r w:rsidR="00492D1B">
      <w:rPr>
        <w:b/>
        <w:color w:val="000000"/>
        <w:sz w:val="16"/>
        <w:szCs w:val="16"/>
      </w:rPr>
      <w:t>2</w:t>
    </w:r>
    <w:r w:rsidR="006A16CC">
      <w:rPr>
        <w:b/>
        <w:color w:val="000000"/>
        <w:sz w:val="16"/>
        <w:szCs w:val="16"/>
      </w:rPr>
      <w:t>2</w:t>
    </w:r>
    <w:r w:rsidRPr="00A55069">
      <w:rPr>
        <w:color w:val="000000"/>
        <w:sz w:val="16"/>
        <w:szCs w:val="16"/>
      </w:rPr>
      <w:t xml:space="preserve"> </w:t>
    </w:r>
  </w:p>
  <w:p w14:paraId="239A4EE4" w14:textId="361DD6A9" w:rsidR="00382E3B" w:rsidRDefault="00382E3B" w:rsidP="00A55069">
    <w:pPr>
      <w:pStyle w:val="Header"/>
      <w:jc w:val="right"/>
      <w:rPr>
        <w:color w:val="000000"/>
        <w:sz w:val="16"/>
        <w:szCs w:val="16"/>
      </w:rPr>
    </w:pPr>
    <w:r w:rsidRPr="00325AB8">
      <w:rPr>
        <w:b/>
        <w:color w:val="000000"/>
        <w:sz w:val="16"/>
        <w:szCs w:val="16"/>
      </w:rPr>
      <w:t>ACTOR:</w:t>
    </w:r>
    <w:r w:rsidRPr="00A55069">
      <w:rPr>
        <w:color w:val="000000"/>
        <w:sz w:val="16"/>
        <w:szCs w:val="16"/>
      </w:rPr>
      <w:t xml:space="preserve"> </w:t>
    </w:r>
    <w:r w:rsidR="00641A9C" w:rsidRPr="00641A9C">
      <w:rPr>
        <w:color w:val="000000"/>
        <w:sz w:val="16"/>
        <w:szCs w:val="16"/>
      </w:rPr>
      <w:t>**** **** **** ****</w:t>
    </w:r>
  </w:p>
  <w:p w14:paraId="2535F231" w14:textId="77777777" w:rsidR="006A16CC" w:rsidRDefault="006A16CC" w:rsidP="00A55069">
    <w:pPr>
      <w:pStyle w:val="Header"/>
      <w:jc w:val="right"/>
      <w:rPr>
        <w:color w:val="000000"/>
        <w:sz w:val="16"/>
        <w:szCs w:val="16"/>
      </w:rPr>
    </w:pPr>
    <w:r w:rsidRPr="006A16CC">
      <w:rPr>
        <w:b/>
        <w:color w:val="000000"/>
        <w:sz w:val="16"/>
        <w:szCs w:val="16"/>
      </w:rPr>
      <w:t>DEMANDADO:</w:t>
    </w:r>
    <w:r>
      <w:rPr>
        <w:color w:val="000000"/>
        <w:sz w:val="16"/>
        <w:szCs w:val="16"/>
      </w:rPr>
      <w:t xml:space="preserve"> INSTITUTO DE SEGURIDAD Y SERVICIOS SOCIALES</w:t>
    </w:r>
  </w:p>
  <w:p w14:paraId="3B4BE030" w14:textId="07AF8C4F" w:rsidR="006A16CC" w:rsidRDefault="006A16CC" w:rsidP="00A55069">
    <w:pPr>
      <w:pStyle w:val="Header"/>
      <w:jc w:val="right"/>
      <w:rPr>
        <w:color w:val="000000"/>
        <w:sz w:val="16"/>
        <w:szCs w:val="16"/>
      </w:rPr>
    </w:pPr>
    <w:r>
      <w:rPr>
        <w:color w:val="000000"/>
        <w:sz w:val="16"/>
        <w:szCs w:val="16"/>
      </w:rPr>
      <w:t xml:space="preserve">DE LOS TRABAJADORES DEL ESTADO DE SONORA </w:t>
    </w:r>
  </w:p>
  <w:p w14:paraId="442EFD00" w14:textId="77777777" w:rsidR="001A2CBB" w:rsidRDefault="001A2CBB" w:rsidP="00A55069">
    <w:pPr>
      <w:pStyle w:val="Header"/>
      <w:jc w:val="right"/>
      <w:rPr>
        <w:color w:val="000000"/>
        <w:sz w:val="16"/>
        <w:szCs w:val="16"/>
      </w:rPr>
    </w:pPr>
  </w:p>
  <w:p w14:paraId="59ACB520" w14:textId="5DE56209" w:rsidR="001A2CBB" w:rsidRPr="00A55069" w:rsidRDefault="007A6177" w:rsidP="00A55069">
    <w:pPr>
      <w:pStyle w:val="Header"/>
      <w:jc w:val="right"/>
      <w:rPr>
        <w:sz w:val="16"/>
        <w:szCs w:val="16"/>
      </w:rPr>
    </w:pPr>
    <w:r>
      <w:rPr>
        <w:b/>
        <w:noProof/>
        <w:color w:val="000000"/>
        <w:sz w:val="16"/>
        <w:szCs w:val="16"/>
      </w:rPr>
      <w:pict w14:anchorId="4AF8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15pt;margin-top:337.8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553175"/>
      <w:docPartObj>
        <w:docPartGallery w:val="Watermarks"/>
        <w:docPartUnique/>
      </w:docPartObj>
    </w:sdtPr>
    <w:sdtContent>
      <w:p w14:paraId="6C9D45B6" w14:textId="65CFC9ED" w:rsidR="007A6177" w:rsidRDefault="007A6177">
        <w:pPr>
          <w:pStyle w:val="Header"/>
        </w:pPr>
        <w:r>
          <w:rPr>
            <w:noProof/>
          </w:rPr>
          <w:pict w14:anchorId="4AF8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DA3"/>
    <w:multiLevelType w:val="hybridMultilevel"/>
    <w:tmpl w:val="A774BAE6"/>
    <w:lvl w:ilvl="0" w:tplc="7AB28E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59F20CE"/>
    <w:multiLevelType w:val="hybridMultilevel"/>
    <w:tmpl w:val="6C64AB48"/>
    <w:lvl w:ilvl="0" w:tplc="3176F7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921DBB"/>
    <w:multiLevelType w:val="hybridMultilevel"/>
    <w:tmpl w:val="CF72F59C"/>
    <w:lvl w:ilvl="0" w:tplc="9522A35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B5289"/>
    <w:multiLevelType w:val="hybridMultilevel"/>
    <w:tmpl w:val="27FC7C68"/>
    <w:lvl w:ilvl="0" w:tplc="DB6E97C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FA65E9"/>
    <w:multiLevelType w:val="multilevel"/>
    <w:tmpl w:val="AD22A606"/>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D5170"/>
    <w:multiLevelType w:val="hybridMultilevel"/>
    <w:tmpl w:val="E1B2EE3E"/>
    <w:lvl w:ilvl="0" w:tplc="05D29208">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F0290D"/>
    <w:multiLevelType w:val="hybridMultilevel"/>
    <w:tmpl w:val="E660B064"/>
    <w:lvl w:ilvl="0" w:tplc="6346CBDA">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826F9"/>
    <w:multiLevelType w:val="hybridMultilevel"/>
    <w:tmpl w:val="9C0C0588"/>
    <w:lvl w:ilvl="0" w:tplc="BFFE2A6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A4D72"/>
    <w:multiLevelType w:val="hybridMultilevel"/>
    <w:tmpl w:val="D98A1424"/>
    <w:lvl w:ilvl="0" w:tplc="2C4A9B3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625CD"/>
    <w:multiLevelType w:val="hybridMultilevel"/>
    <w:tmpl w:val="67EA0F7C"/>
    <w:lvl w:ilvl="0" w:tplc="3D64A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5E185D"/>
    <w:multiLevelType w:val="multilevel"/>
    <w:tmpl w:val="B186CDDE"/>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D77A5"/>
    <w:multiLevelType w:val="multilevel"/>
    <w:tmpl w:val="8BE8AF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14022"/>
    <w:multiLevelType w:val="hybridMultilevel"/>
    <w:tmpl w:val="24AC5B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B7675C"/>
    <w:multiLevelType w:val="multilevel"/>
    <w:tmpl w:val="0020101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621AE"/>
    <w:multiLevelType w:val="hybridMultilevel"/>
    <w:tmpl w:val="86225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5447639">
    <w:abstractNumId w:val="9"/>
  </w:num>
  <w:num w:numId="2" w16cid:durableId="1139374786">
    <w:abstractNumId w:val="7"/>
  </w:num>
  <w:num w:numId="3" w16cid:durableId="599874948">
    <w:abstractNumId w:val="6"/>
  </w:num>
  <w:num w:numId="4" w16cid:durableId="1361903843">
    <w:abstractNumId w:val="12"/>
  </w:num>
  <w:num w:numId="5" w16cid:durableId="2007517146">
    <w:abstractNumId w:val="1"/>
  </w:num>
  <w:num w:numId="6" w16cid:durableId="351415060">
    <w:abstractNumId w:val="10"/>
  </w:num>
  <w:num w:numId="7" w16cid:durableId="1653604557">
    <w:abstractNumId w:val="4"/>
  </w:num>
  <w:num w:numId="8" w16cid:durableId="1730767946">
    <w:abstractNumId w:val="0"/>
  </w:num>
  <w:num w:numId="9" w16cid:durableId="781725147">
    <w:abstractNumId w:val="13"/>
  </w:num>
  <w:num w:numId="10" w16cid:durableId="1272398054">
    <w:abstractNumId w:val="11"/>
  </w:num>
  <w:num w:numId="11" w16cid:durableId="816847860">
    <w:abstractNumId w:val="14"/>
  </w:num>
  <w:num w:numId="12" w16cid:durableId="1573006454">
    <w:abstractNumId w:val="8"/>
  </w:num>
  <w:num w:numId="13" w16cid:durableId="898394322">
    <w:abstractNumId w:val="3"/>
  </w:num>
  <w:num w:numId="14" w16cid:durableId="161816566">
    <w:abstractNumId w:val="2"/>
  </w:num>
  <w:num w:numId="15" w16cid:durableId="1990741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0F56"/>
    <w:rsid w:val="00005556"/>
    <w:rsid w:val="00005E54"/>
    <w:rsid w:val="00010A37"/>
    <w:rsid w:val="00014BD1"/>
    <w:rsid w:val="00017B15"/>
    <w:rsid w:val="00020B47"/>
    <w:rsid w:val="000312E5"/>
    <w:rsid w:val="00031B72"/>
    <w:rsid w:val="00036492"/>
    <w:rsid w:val="00037714"/>
    <w:rsid w:val="000411D2"/>
    <w:rsid w:val="00042093"/>
    <w:rsid w:val="00042356"/>
    <w:rsid w:val="000427CB"/>
    <w:rsid w:val="00043765"/>
    <w:rsid w:val="00044D4B"/>
    <w:rsid w:val="00045BE4"/>
    <w:rsid w:val="00050534"/>
    <w:rsid w:val="000518FE"/>
    <w:rsid w:val="000519F8"/>
    <w:rsid w:val="00051E11"/>
    <w:rsid w:val="00056B4D"/>
    <w:rsid w:val="000605D1"/>
    <w:rsid w:val="00063742"/>
    <w:rsid w:val="000641FA"/>
    <w:rsid w:val="000650E6"/>
    <w:rsid w:val="000703DF"/>
    <w:rsid w:val="00074B5E"/>
    <w:rsid w:val="00075308"/>
    <w:rsid w:val="000834B1"/>
    <w:rsid w:val="0008544C"/>
    <w:rsid w:val="00087407"/>
    <w:rsid w:val="00087E00"/>
    <w:rsid w:val="00093052"/>
    <w:rsid w:val="00096420"/>
    <w:rsid w:val="000976D1"/>
    <w:rsid w:val="000A145A"/>
    <w:rsid w:val="000A3584"/>
    <w:rsid w:val="000A3E0D"/>
    <w:rsid w:val="000A62BD"/>
    <w:rsid w:val="000A6954"/>
    <w:rsid w:val="000A7729"/>
    <w:rsid w:val="000B06E0"/>
    <w:rsid w:val="000B1A49"/>
    <w:rsid w:val="000B1E4C"/>
    <w:rsid w:val="000B1F1A"/>
    <w:rsid w:val="000B3E5F"/>
    <w:rsid w:val="000B4181"/>
    <w:rsid w:val="000B4A4B"/>
    <w:rsid w:val="000B4D3D"/>
    <w:rsid w:val="000B6E0E"/>
    <w:rsid w:val="000C0965"/>
    <w:rsid w:val="000C0D52"/>
    <w:rsid w:val="000C222F"/>
    <w:rsid w:val="000C2C19"/>
    <w:rsid w:val="000C3E6A"/>
    <w:rsid w:val="000C5DCB"/>
    <w:rsid w:val="000C74B5"/>
    <w:rsid w:val="000D3EEC"/>
    <w:rsid w:val="000D6D90"/>
    <w:rsid w:val="000E1DCB"/>
    <w:rsid w:val="000E3329"/>
    <w:rsid w:val="000E68EE"/>
    <w:rsid w:val="000E6E47"/>
    <w:rsid w:val="000F1F93"/>
    <w:rsid w:val="000F2B32"/>
    <w:rsid w:val="000F3D3D"/>
    <w:rsid w:val="000F4CA8"/>
    <w:rsid w:val="000F546E"/>
    <w:rsid w:val="000F621B"/>
    <w:rsid w:val="00101BB5"/>
    <w:rsid w:val="00103C33"/>
    <w:rsid w:val="00106053"/>
    <w:rsid w:val="00106AC7"/>
    <w:rsid w:val="00106BDE"/>
    <w:rsid w:val="00112D29"/>
    <w:rsid w:val="0011728D"/>
    <w:rsid w:val="001223D3"/>
    <w:rsid w:val="001263CA"/>
    <w:rsid w:val="001303CB"/>
    <w:rsid w:val="0013147A"/>
    <w:rsid w:val="0013266F"/>
    <w:rsid w:val="001372D0"/>
    <w:rsid w:val="0013799C"/>
    <w:rsid w:val="001413B7"/>
    <w:rsid w:val="0014256C"/>
    <w:rsid w:val="001435BA"/>
    <w:rsid w:val="001468AD"/>
    <w:rsid w:val="001471C0"/>
    <w:rsid w:val="001509CE"/>
    <w:rsid w:val="00153CB9"/>
    <w:rsid w:val="00157806"/>
    <w:rsid w:val="001609FB"/>
    <w:rsid w:val="001612E9"/>
    <w:rsid w:val="001614A1"/>
    <w:rsid w:val="00163B12"/>
    <w:rsid w:val="001651B1"/>
    <w:rsid w:val="00165BE3"/>
    <w:rsid w:val="001702A2"/>
    <w:rsid w:val="00170777"/>
    <w:rsid w:val="0017244E"/>
    <w:rsid w:val="00175C59"/>
    <w:rsid w:val="0017780F"/>
    <w:rsid w:val="0018541A"/>
    <w:rsid w:val="00187AD6"/>
    <w:rsid w:val="00190A22"/>
    <w:rsid w:val="001927CC"/>
    <w:rsid w:val="00195D10"/>
    <w:rsid w:val="00196ABB"/>
    <w:rsid w:val="0019720B"/>
    <w:rsid w:val="001A2CBB"/>
    <w:rsid w:val="001A338D"/>
    <w:rsid w:val="001A4A3E"/>
    <w:rsid w:val="001A5006"/>
    <w:rsid w:val="001A5ED1"/>
    <w:rsid w:val="001B0C28"/>
    <w:rsid w:val="001B12A1"/>
    <w:rsid w:val="001B52FA"/>
    <w:rsid w:val="001C0763"/>
    <w:rsid w:val="001C2CA1"/>
    <w:rsid w:val="001C32BE"/>
    <w:rsid w:val="001C63AA"/>
    <w:rsid w:val="001C7E0E"/>
    <w:rsid w:val="001D02E0"/>
    <w:rsid w:val="001D1042"/>
    <w:rsid w:val="001D2FE0"/>
    <w:rsid w:val="001D35F5"/>
    <w:rsid w:val="001D55C0"/>
    <w:rsid w:val="001D58CD"/>
    <w:rsid w:val="001D58F0"/>
    <w:rsid w:val="001D5D5B"/>
    <w:rsid w:val="001D7C6E"/>
    <w:rsid w:val="001E1611"/>
    <w:rsid w:val="001E2160"/>
    <w:rsid w:val="001E3A8D"/>
    <w:rsid w:val="001E3C0B"/>
    <w:rsid w:val="001F3DFF"/>
    <w:rsid w:val="001F5495"/>
    <w:rsid w:val="0020111D"/>
    <w:rsid w:val="002025E6"/>
    <w:rsid w:val="00205147"/>
    <w:rsid w:val="00213693"/>
    <w:rsid w:val="00213BF7"/>
    <w:rsid w:val="00216376"/>
    <w:rsid w:val="00220212"/>
    <w:rsid w:val="00220295"/>
    <w:rsid w:val="002218A9"/>
    <w:rsid w:val="00224F7D"/>
    <w:rsid w:val="0022553A"/>
    <w:rsid w:val="002259F8"/>
    <w:rsid w:val="002260E4"/>
    <w:rsid w:val="00231C92"/>
    <w:rsid w:val="00232D82"/>
    <w:rsid w:val="00235BA4"/>
    <w:rsid w:val="00235F72"/>
    <w:rsid w:val="0023611B"/>
    <w:rsid w:val="0023736F"/>
    <w:rsid w:val="002400F6"/>
    <w:rsid w:val="002432F2"/>
    <w:rsid w:val="00244251"/>
    <w:rsid w:val="002450B0"/>
    <w:rsid w:val="00245F22"/>
    <w:rsid w:val="002467A1"/>
    <w:rsid w:val="00255082"/>
    <w:rsid w:val="00255886"/>
    <w:rsid w:val="0026087B"/>
    <w:rsid w:val="00267A1C"/>
    <w:rsid w:val="00275B71"/>
    <w:rsid w:val="00280125"/>
    <w:rsid w:val="0028296E"/>
    <w:rsid w:val="002848A5"/>
    <w:rsid w:val="00284E81"/>
    <w:rsid w:val="002879A1"/>
    <w:rsid w:val="002961C9"/>
    <w:rsid w:val="00296A9B"/>
    <w:rsid w:val="002A2273"/>
    <w:rsid w:val="002A713C"/>
    <w:rsid w:val="002A7981"/>
    <w:rsid w:val="002B0CC1"/>
    <w:rsid w:val="002B2EEF"/>
    <w:rsid w:val="002B5017"/>
    <w:rsid w:val="002B5DE9"/>
    <w:rsid w:val="002B69E2"/>
    <w:rsid w:val="002C2C8B"/>
    <w:rsid w:val="002C323A"/>
    <w:rsid w:val="002C478F"/>
    <w:rsid w:val="002C4A54"/>
    <w:rsid w:val="002C4D84"/>
    <w:rsid w:val="002D3245"/>
    <w:rsid w:val="002D6F47"/>
    <w:rsid w:val="002E032D"/>
    <w:rsid w:val="002E0685"/>
    <w:rsid w:val="002E1291"/>
    <w:rsid w:val="002E28FD"/>
    <w:rsid w:val="002E3E3C"/>
    <w:rsid w:val="002F0F0D"/>
    <w:rsid w:val="002F1383"/>
    <w:rsid w:val="002F4025"/>
    <w:rsid w:val="002F5D5A"/>
    <w:rsid w:val="002F60F1"/>
    <w:rsid w:val="003014BA"/>
    <w:rsid w:val="00301FA3"/>
    <w:rsid w:val="00302D41"/>
    <w:rsid w:val="00306DDD"/>
    <w:rsid w:val="00306E32"/>
    <w:rsid w:val="00310D88"/>
    <w:rsid w:val="00312124"/>
    <w:rsid w:val="003145F3"/>
    <w:rsid w:val="00314646"/>
    <w:rsid w:val="0032380E"/>
    <w:rsid w:val="00324740"/>
    <w:rsid w:val="00325AB8"/>
    <w:rsid w:val="0032793D"/>
    <w:rsid w:val="00330443"/>
    <w:rsid w:val="00331A5F"/>
    <w:rsid w:val="003425A7"/>
    <w:rsid w:val="00342F69"/>
    <w:rsid w:val="00346771"/>
    <w:rsid w:val="00347BC6"/>
    <w:rsid w:val="0036299B"/>
    <w:rsid w:val="0036348A"/>
    <w:rsid w:val="003636FE"/>
    <w:rsid w:val="003647A6"/>
    <w:rsid w:val="00366DBE"/>
    <w:rsid w:val="00370997"/>
    <w:rsid w:val="00372DCC"/>
    <w:rsid w:val="003754CC"/>
    <w:rsid w:val="00376C7D"/>
    <w:rsid w:val="003779A0"/>
    <w:rsid w:val="003822A1"/>
    <w:rsid w:val="00382E3B"/>
    <w:rsid w:val="00383A06"/>
    <w:rsid w:val="003911AF"/>
    <w:rsid w:val="00391995"/>
    <w:rsid w:val="00391E93"/>
    <w:rsid w:val="00397B3C"/>
    <w:rsid w:val="00397BAC"/>
    <w:rsid w:val="003A187C"/>
    <w:rsid w:val="003A422D"/>
    <w:rsid w:val="003A75A1"/>
    <w:rsid w:val="003B5D33"/>
    <w:rsid w:val="003B77E7"/>
    <w:rsid w:val="003C2166"/>
    <w:rsid w:val="003C4577"/>
    <w:rsid w:val="003C4E47"/>
    <w:rsid w:val="003D433E"/>
    <w:rsid w:val="003D469B"/>
    <w:rsid w:val="003D69C2"/>
    <w:rsid w:val="003E12E3"/>
    <w:rsid w:val="003E3929"/>
    <w:rsid w:val="003E3C34"/>
    <w:rsid w:val="003E3C74"/>
    <w:rsid w:val="003E494F"/>
    <w:rsid w:val="003F3F2F"/>
    <w:rsid w:val="003F3FD5"/>
    <w:rsid w:val="003F41D2"/>
    <w:rsid w:val="003F5334"/>
    <w:rsid w:val="003F7239"/>
    <w:rsid w:val="00400475"/>
    <w:rsid w:val="00405BF6"/>
    <w:rsid w:val="00405C7D"/>
    <w:rsid w:val="00407C15"/>
    <w:rsid w:val="004146F2"/>
    <w:rsid w:val="004160E0"/>
    <w:rsid w:val="0042126B"/>
    <w:rsid w:val="00423544"/>
    <w:rsid w:val="00423E57"/>
    <w:rsid w:val="004322B1"/>
    <w:rsid w:val="00440806"/>
    <w:rsid w:val="00440909"/>
    <w:rsid w:val="00443054"/>
    <w:rsid w:val="0044758A"/>
    <w:rsid w:val="004528E5"/>
    <w:rsid w:val="0045439A"/>
    <w:rsid w:val="00457805"/>
    <w:rsid w:val="00464082"/>
    <w:rsid w:val="00464D51"/>
    <w:rsid w:val="0046527B"/>
    <w:rsid w:val="00466F0F"/>
    <w:rsid w:val="004765FF"/>
    <w:rsid w:val="00477CD1"/>
    <w:rsid w:val="004803C9"/>
    <w:rsid w:val="00480439"/>
    <w:rsid w:val="004816A3"/>
    <w:rsid w:val="00481884"/>
    <w:rsid w:val="0048486C"/>
    <w:rsid w:val="004858F0"/>
    <w:rsid w:val="00487909"/>
    <w:rsid w:val="00487BA7"/>
    <w:rsid w:val="00487F94"/>
    <w:rsid w:val="00491757"/>
    <w:rsid w:val="00492D1B"/>
    <w:rsid w:val="00494960"/>
    <w:rsid w:val="00495C04"/>
    <w:rsid w:val="00496D51"/>
    <w:rsid w:val="00497478"/>
    <w:rsid w:val="004A39A2"/>
    <w:rsid w:val="004B19BE"/>
    <w:rsid w:val="004B7092"/>
    <w:rsid w:val="004C0483"/>
    <w:rsid w:val="004C6999"/>
    <w:rsid w:val="004D33C1"/>
    <w:rsid w:val="004D4C1F"/>
    <w:rsid w:val="004D75F1"/>
    <w:rsid w:val="004D7933"/>
    <w:rsid w:val="004D79EA"/>
    <w:rsid w:val="004E01BF"/>
    <w:rsid w:val="004E1BE7"/>
    <w:rsid w:val="004E2292"/>
    <w:rsid w:val="004E3B6A"/>
    <w:rsid w:val="004E441D"/>
    <w:rsid w:val="004E6369"/>
    <w:rsid w:val="004F28F2"/>
    <w:rsid w:val="004F3B11"/>
    <w:rsid w:val="004F7B17"/>
    <w:rsid w:val="00501087"/>
    <w:rsid w:val="00502BE6"/>
    <w:rsid w:val="00503D63"/>
    <w:rsid w:val="00513CC6"/>
    <w:rsid w:val="005150F8"/>
    <w:rsid w:val="005153DD"/>
    <w:rsid w:val="00516070"/>
    <w:rsid w:val="00526AA0"/>
    <w:rsid w:val="00530CDE"/>
    <w:rsid w:val="00533765"/>
    <w:rsid w:val="005450B9"/>
    <w:rsid w:val="0055069B"/>
    <w:rsid w:val="00550920"/>
    <w:rsid w:val="005520CB"/>
    <w:rsid w:val="005607CF"/>
    <w:rsid w:val="0056523C"/>
    <w:rsid w:val="005676D8"/>
    <w:rsid w:val="0057144C"/>
    <w:rsid w:val="00573736"/>
    <w:rsid w:val="00573D30"/>
    <w:rsid w:val="00574598"/>
    <w:rsid w:val="005769BE"/>
    <w:rsid w:val="00576B05"/>
    <w:rsid w:val="005775C2"/>
    <w:rsid w:val="00580FF6"/>
    <w:rsid w:val="0058141C"/>
    <w:rsid w:val="00585071"/>
    <w:rsid w:val="00586854"/>
    <w:rsid w:val="00590EF7"/>
    <w:rsid w:val="00591472"/>
    <w:rsid w:val="005917F1"/>
    <w:rsid w:val="00593C5F"/>
    <w:rsid w:val="00593D39"/>
    <w:rsid w:val="00596665"/>
    <w:rsid w:val="005A1078"/>
    <w:rsid w:val="005A16B6"/>
    <w:rsid w:val="005A2563"/>
    <w:rsid w:val="005A2F74"/>
    <w:rsid w:val="005A7182"/>
    <w:rsid w:val="005A7D96"/>
    <w:rsid w:val="005B1245"/>
    <w:rsid w:val="005B2D5E"/>
    <w:rsid w:val="005B690D"/>
    <w:rsid w:val="005C27B7"/>
    <w:rsid w:val="005C2EDB"/>
    <w:rsid w:val="005C3D6A"/>
    <w:rsid w:val="005C6987"/>
    <w:rsid w:val="005D218E"/>
    <w:rsid w:val="005D64DE"/>
    <w:rsid w:val="005D6D19"/>
    <w:rsid w:val="005E1DF3"/>
    <w:rsid w:val="005E2997"/>
    <w:rsid w:val="005E5F35"/>
    <w:rsid w:val="005E67B3"/>
    <w:rsid w:val="005E7FAC"/>
    <w:rsid w:val="005F0273"/>
    <w:rsid w:val="005F03F6"/>
    <w:rsid w:val="005F2D8F"/>
    <w:rsid w:val="00605E43"/>
    <w:rsid w:val="00610263"/>
    <w:rsid w:val="006106B9"/>
    <w:rsid w:val="00610C62"/>
    <w:rsid w:val="006160B4"/>
    <w:rsid w:val="00621807"/>
    <w:rsid w:val="006231BB"/>
    <w:rsid w:val="006302E4"/>
    <w:rsid w:val="006319FD"/>
    <w:rsid w:val="006375F4"/>
    <w:rsid w:val="00637D1A"/>
    <w:rsid w:val="00641A9C"/>
    <w:rsid w:val="006424C7"/>
    <w:rsid w:val="00642BDC"/>
    <w:rsid w:val="0064306F"/>
    <w:rsid w:val="00644B36"/>
    <w:rsid w:val="00646086"/>
    <w:rsid w:val="00646177"/>
    <w:rsid w:val="00650A44"/>
    <w:rsid w:val="00652481"/>
    <w:rsid w:val="00652C61"/>
    <w:rsid w:val="00653090"/>
    <w:rsid w:val="00654411"/>
    <w:rsid w:val="0066082B"/>
    <w:rsid w:val="00661A27"/>
    <w:rsid w:val="00663338"/>
    <w:rsid w:val="00670A19"/>
    <w:rsid w:val="00672F63"/>
    <w:rsid w:val="00674836"/>
    <w:rsid w:val="006825DE"/>
    <w:rsid w:val="006830AC"/>
    <w:rsid w:val="006833C9"/>
    <w:rsid w:val="006907EB"/>
    <w:rsid w:val="006925EB"/>
    <w:rsid w:val="00694A15"/>
    <w:rsid w:val="00696B01"/>
    <w:rsid w:val="006A16CC"/>
    <w:rsid w:val="006A17A2"/>
    <w:rsid w:val="006A1B54"/>
    <w:rsid w:val="006A5F1A"/>
    <w:rsid w:val="006A770E"/>
    <w:rsid w:val="006A7815"/>
    <w:rsid w:val="006B00BC"/>
    <w:rsid w:val="006B04DE"/>
    <w:rsid w:val="006B1D05"/>
    <w:rsid w:val="006B229E"/>
    <w:rsid w:val="006B3544"/>
    <w:rsid w:val="006B6A68"/>
    <w:rsid w:val="006C243D"/>
    <w:rsid w:val="006D2D59"/>
    <w:rsid w:val="006D33D6"/>
    <w:rsid w:val="006D3413"/>
    <w:rsid w:val="006D4EBF"/>
    <w:rsid w:val="006D7C10"/>
    <w:rsid w:val="006E0FCA"/>
    <w:rsid w:val="006E19CF"/>
    <w:rsid w:val="006E3569"/>
    <w:rsid w:val="006E404C"/>
    <w:rsid w:val="006E6A2D"/>
    <w:rsid w:val="006E6D97"/>
    <w:rsid w:val="00700F42"/>
    <w:rsid w:val="00702962"/>
    <w:rsid w:val="00703A3A"/>
    <w:rsid w:val="0070445D"/>
    <w:rsid w:val="00705234"/>
    <w:rsid w:val="00706DE1"/>
    <w:rsid w:val="00707C6A"/>
    <w:rsid w:val="00707C8C"/>
    <w:rsid w:val="0071121F"/>
    <w:rsid w:val="00711DAA"/>
    <w:rsid w:val="007166F2"/>
    <w:rsid w:val="00716D16"/>
    <w:rsid w:val="00721279"/>
    <w:rsid w:val="007216B7"/>
    <w:rsid w:val="00724368"/>
    <w:rsid w:val="007247BD"/>
    <w:rsid w:val="00734AF6"/>
    <w:rsid w:val="00734B5A"/>
    <w:rsid w:val="007359A0"/>
    <w:rsid w:val="00742B0C"/>
    <w:rsid w:val="00751DD0"/>
    <w:rsid w:val="00774782"/>
    <w:rsid w:val="00777B3D"/>
    <w:rsid w:val="007839FC"/>
    <w:rsid w:val="00783DAD"/>
    <w:rsid w:val="00784FFF"/>
    <w:rsid w:val="007862A3"/>
    <w:rsid w:val="00787117"/>
    <w:rsid w:val="007915E9"/>
    <w:rsid w:val="00791DB0"/>
    <w:rsid w:val="007A3117"/>
    <w:rsid w:val="007A395E"/>
    <w:rsid w:val="007A60B4"/>
    <w:rsid w:val="007A6177"/>
    <w:rsid w:val="007B2181"/>
    <w:rsid w:val="007B2A3E"/>
    <w:rsid w:val="007B3CF5"/>
    <w:rsid w:val="007C0116"/>
    <w:rsid w:val="007C54CC"/>
    <w:rsid w:val="007D016D"/>
    <w:rsid w:val="007D0771"/>
    <w:rsid w:val="007D1920"/>
    <w:rsid w:val="007D301A"/>
    <w:rsid w:val="007E105F"/>
    <w:rsid w:val="007E26C2"/>
    <w:rsid w:val="007E3B20"/>
    <w:rsid w:val="007E683B"/>
    <w:rsid w:val="007F1391"/>
    <w:rsid w:val="007F2167"/>
    <w:rsid w:val="007F2AA2"/>
    <w:rsid w:val="007F3046"/>
    <w:rsid w:val="007F788A"/>
    <w:rsid w:val="0080128D"/>
    <w:rsid w:val="008015BB"/>
    <w:rsid w:val="00802D7D"/>
    <w:rsid w:val="00803715"/>
    <w:rsid w:val="00804B76"/>
    <w:rsid w:val="008107FF"/>
    <w:rsid w:val="00810A2C"/>
    <w:rsid w:val="0081150A"/>
    <w:rsid w:val="0081180F"/>
    <w:rsid w:val="00813C32"/>
    <w:rsid w:val="00817B6B"/>
    <w:rsid w:val="0082083E"/>
    <w:rsid w:val="00820AA7"/>
    <w:rsid w:val="00821F0A"/>
    <w:rsid w:val="00823271"/>
    <w:rsid w:val="008240B0"/>
    <w:rsid w:val="008250DB"/>
    <w:rsid w:val="00825783"/>
    <w:rsid w:val="0083085B"/>
    <w:rsid w:val="008317A4"/>
    <w:rsid w:val="0083429B"/>
    <w:rsid w:val="00834F80"/>
    <w:rsid w:val="008351B2"/>
    <w:rsid w:val="00836303"/>
    <w:rsid w:val="008373DE"/>
    <w:rsid w:val="00840E29"/>
    <w:rsid w:val="00841694"/>
    <w:rsid w:val="00842B4F"/>
    <w:rsid w:val="0084464C"/>
    <w:rsid w:val="0085054E"/>
    <w:rsid w:val="0085294E"/>
    <w:rsid w:val="0085367E"/>
    <w:rsid w:val="00853745"/>
    <w:rsid w:val="00860678"/>
    <w:rsid w:val="008619C1"/>
    <w:rsid w:val="00861F42"/>
    <w:rsid w:val="0086233D"/>
    <w:rsid w:val="008633E6"/>
    <w:rsid w:val="008663AF"/>
    <w:rsid w:val="008673EB"/>
    <w:rsid w:val="0087277C"/>
    <w:rsid w:val="008730C5"/>
    <w:rsid w:val="00875840"/>
    <w:rsid w:val="0087596C"/>
    <w:rsid w:val="00875D29"/>
    <w:rsid w:val="00876360"/>
    <w:rsid w:val="00880856"/>
    <w:rsid w:val="00882DF8"/>
    <w:rsid w:val="00885EA6"/>
    <w:rsid w:val="008919A2"/>
    <w:rsid w:val="00892AB5"/>
    <w:rsid w:val="00894EC7"/>
    <w:rsid w:val="0089558C"/>
    <w:rsid w:val="00897230"/>
    <w:rsid w:val="008A05CC"/>
    <w:rsid w:val="008A396D"/>
    <w:rsid w:val="008A4FA3"/>
    <w:rsid w:val="008A561E"/>
    <w:rsid w:val="008A6FA3"/>
    <w:rsid w:val="008B051D"/>
    <w:rsid w:val="008B281B"/>
    <w:rsid w:val="008B356F"/>
    <w:rsid w:val="008B424B"/>
    <w:rsid w:val="008B5C2E"/>
    <w:rsid w:val="008B62AF"/>
    <w:rsid w:val="008C0B58"/>
    <w:rsid w:val="008C148F"/>
    <w:rsid w:val="008C19D2"/>
    <w:rsid w:val="008C3CEA"/>
    <w:rsid w:val="008C702B"/>
    <w:rsid w:val="008D0995"/>
    <w:rsid w:val="008D10DD"/>
    <w:rsid w:val="008D2E95"/>
    <w:rsid w:val="008D3689"/>
    <w:rsid w:val="008D6E03"/>
    <w:rsid w:val="008E060B"/>
    <w:rsid w:val="008E29A0"/>
    <w:rsid w:val="008E2A34"/>
    <w:rsid w:val="008E3017"/>
    <w:rsid w:val="008E31B2"/>
    <w:rsid w:val="008E3BC8"/>
    <w:rsid w:val="008E449F"/>
    <w:rsid w:val="008F0D60"/>
    <w:rsid w:val="008F13A9"/>
    <w:rsid w:val="008F3A39"/>
    <w:rsid w:val="008F4382"/>
    <w:rsid w:val="00900859"/>
    <w:rsid w:val="00902550"/>
    <w:rsid w:val="00902747"/>
    <w:rsid w:val="00904B0F"/>
    <w:rsid w:val="0090794F"/>
    <w:rsid w:val="00911FFF"/>
    <w:rsid w:val="00912A7D"/>
    <w:rsid w:val="00916B8F"/>
    <w:rsid w:val="009177B8"/>
    <w:rsid w:val="0091789A"/>
    <w:rsid w:val="00920392"/>
    <w:rsid w:val="0092327A"/>
    <w:rsid w:val="0093000A"/>
    <w:rsid w:val="00931891"/>
    <w:rsid w:val="00933961"/>
    <w:rsid w:val="00934B18"/>
    <w:rsid w:val="00936970"/>
    <w:rsid w:val="00941D6C"/>
    <w:rsid w:val="009437D9"/>
    <w:rsid w:val="009459BE"/>
    <w:rsid w:val="0094792C"/>
    <w:rsid w:val="009504D9"/>
    <w:rsid w:val="00950A3E"/>
    <w:rsid w:val="009510D2"/>
    <w:rsid w:val="00951B5B"/>
    <w:rsid w:val="00955028"/>
    <w:rsid w:val="009571A0"/>
    <w:rsid w:val="009577DF"/>
    <w:rsid w:val="009579FC"/>
    <w:rsid w:val="009630F4"/>
    <w:rsid w:val="0096446A"/>
    <w:rsid w:val="00965A1C"/>
    <w:rsid w:val="009662ED"/>
    <w:rsid w:val="00966357"/>
    <w:rsid w:val="00967916"/>
    <w:rsid w:val="0097033B"/>
    <w:rsid w:val="00971D44"/>
    <w:rsid w:val="00972C2E"/>
    <w:rsid w:val="00972E74"/>
    <w:rsid w:val="009733EE"/>
    <w:rsid w:val="0097549F"/>
    <w:rsid w:val="009818CE"/>
    <w:rsid w:val="00982068"/>
    <w:rsid w:val="00982506"/>
    <w:rsid w:val="0098255E"/>
    <w:rsid w:val="00983E8D"/>
    <w:rsid w:val="0098643D"/>
    <w:rsid w:val="0098737D"/>
    <w:rsid w:val="009A116A"/>
    <w:rsid w:val="009A61B6"/>
    <w:rsid w:val="009B0EA7"/>
    <w:rsid w:val="009B31A9"/>
    <w:rsid w:val="009B3A3F"/>
    <w:rsid w:val="009B487D"/>
    <w:rsid w:val="009B6C83"/>
    <w:rsid w:val="009B6D4C"/>
    <w:rsid w:val="009B76E8"/>
    <w:rsid w:val="009C1EF1"/>
    <w:rsid w:val="009C722E"/>
    <w:rsid w:val="009D12F4"/>
    <w:rsid w:val="009D1D84"/>
    <w:rsid w:val="009D2AB6"/>
    <w:rsid w:val="009D35A4"/>
    <w:rsid w:val="009D38C9"/>
    <w:rsid w:val="009D6CC9"/>
    <w:rsid w:val="009D7B57"/>
    <w:rsid w:val="009D7C5B"/>
    <w:rsid w:val="009E19AF"/>
    <w:rsid w:val="009E446F"/>
    <w:rsid w:val="009E5064"/>
    <w:rsid w:val="009F01AF"/>
    <w:rsid w:val="009F225A"/>
    <w:rsid w:val="00A03A8A"/>
    <w:rsid w:val="00A051CE"/>
    <w:rsid w:val="00A07DF4"/>
    <w:rsid w:val="00A11AF0"/>
    <w:rsid w:val="00A12A42"/>
    <w:rsid w:val="00A13A6B"/>
    <w:rsid w:val="00A14A8B"/>
    <w:rsid w:val="00A15435"/>
    <w:rsid w:val="00A2345E"/>
    <w:rsid w:val="00A25648"/>
    <w:rsid w:val="00A27F1A"/>
    <w:rsid w:val="00A31404"/>
    <w:rsid w:val="00A37426"/>
    <w:rsid w:val="00A4632A"/>
    <w:rsid w:val="00A509D1"/>
    <w:rsid w:val="00A51533"/>
    <w:rsid w:val="00A51F3C"/>
    <w:rsid w:val="00A55069"/>
    <w:rsid w:val="00A5586E"/>
    <w:rsid w:val="00A57DF5"/>
    <w:rsid w:val="00A63B28"/>
    <w:rsid w:val="00A64278"/>
    <w:rsid w:val="00A65764"/>
    <w:rsid w:val="00A65EF2"/>
    <w:rsid w:val="00A726B5"/>
    <w:rsid w:val="00A72907"/>
    <w:rsid w:val="00A76E12"/>
    <w:rsid w:val="00A82EE6"/>
    <w:rsid w:val="00A84087"/>
    <w:rsid w:val="00A85D70"/>
    <w:rsid w:val="00A85DF9"/>
    <w:rsid w:val="00A860AC"/>
    <w:rsid w:val="00A8658C"/>
    <w:rsid w:val="00A869A8"/>
    <w:rsid w:val="00A877EA"/>
    <w:rsid w:val="00A87F7E"/>
    <w:rsid w:val="00A91CFF"/>
    <w:rsid w:val="00A9220B"/>
    <w:rsid w:val="00A9274E"/>
    <w:rsid w:val="00A9413F"/>
    <w:rsid w:val="00A94396"/>
    <w:rsid w:val="00A96842"/>
    <w:rsid w:val="00A97240"/>
    <w:rsid w:val="00AA2557"/>
    <w:rsid w:val="00AA5D11"/>
    <w:rsid w:val="00AA63E4"/>
    <w:rsid w:val="00AA64FC"/>
    <w:rsid w:val="00AA777D"/>
    <w:rsid w:val="00AB1C00"/>
    <w:rsid w:val="00AB1FF2"/>
    <w:rsid w:val="00AB2C96"/>
    <w:rsid w:val="00AB7088"/>
    <w:rsid w:val="00AC01ED"/>
    <w:rsid w:val="00AC05E7"/>
    <w:rsid w:val="00AC1837"/>
    <w:rsid w:val="00AC34ED"/>
    <w:rsid w:val="00AC4F1B"/>
    <w:rsid w:val="00AC7080"/>
    <w:rsid w:val="00AD0E9F"/>
    <w:rsid w:val="00AD3EAC"/>
    <w:rsid w:val="00AD513F"/>
    <w:rsid w:val="00AD5938"/>
    <w:rsid w:val="00AE2479"/>
    <w:rsid w:val="00AE41FD"/>
    <w:rsid w:val="00AE56CA"/>
    <w:rsid w:val="00AE759C"/>
    <w:rsid w:val="00AE7B1F"/>
    <w:rsid w:val="00AF2832"/>
    <w:rsid w:val="00AF59DA"/>
    <w:rsid w:val="00AF6C38"/>
    <w:rsid w:val="00AF6EAD"/>
    <w:rsid w:val="00B010D8"/>
    <w:rsid w:val="00B015BD"/>
    <w:rsid w:val="00B02D14"/>
    <w:rsid w:val="00B04E25"/>
    <w:rsid w:val="00B074A4"/>
    <w:rsid w:val="00B07613"/>
    <w:rsid w:val="00B1161A"/>
    <w:rsid w:val="00B11BDC"/>
    <w:rsid w:val="00B124F8"/>
    <w:rsid w:val="00B12CE0"/>
    <w:rsid w:val="00B13122"/>
    <w:rsid w:val="00B15154"/>
    <w:rsid w:val="00B156D6"/>
    <w:rsid w:val="00B17C9B"/>
    <w:rsid w:val="00B24800"/>
    <w:rsid w:val="00B31FFD"/>
    <w:rsid w:val="00B330A7"/>
    <w:rsid w:val="00B3517E"/>
    <w:rsid w:val="00B40C7E"/>
    <w:rsid w:val="00B428EB"/>
    <w:rsid w:val="00B45DCA"/>
    <w:rsid w:val="00B45E90"/>
    <w:rsid w:val="00B5380B"/>
    <w:rsid w:val="00B55A94"/>
    <w:rsid w:val="00B6162D"/>
    <w:rsid w:val="00B61B78"/>
    <w:rsid w:val="00B621F6"/>
    <w:rsid w:val="00B634FA"/>
    <w:rsid w:val="00B64F5D"/>
    <w:rsid w:val="00B65AEB"/>
    <w:rsid w:val="00B65C41"/>
    <w:rsid w:val="00B66265"/>
    <w:rsid w:val="00B70107"/>
    <w:rsid w:val="00B70492"/>
    <w:rsid w:val="00B730C4"/>
    <w:rsid w:val="00B75954"/>
    <w:rsid w:val="00B75BCD"/>
    <w:rsid w:val="00B75F69"/>
    <w:rsid w:val="00B779E7"/>
    <w:rsid w:val="00B8360C"/>
    <w:rsid w:val="00B83687"/>
    <w:rsid w:val="00B838F4"/>
    <w:rsid w:val="00B8484F"/>
    <w:rsid w:val="00B8791F"/>
    <w:rsid w:val="00B9174A"/>
    <w:rsid w:val="00B938C1"/>
    <w:rsid w:val="00B944AA"/>
    <w:rsid w:val="00B971EB"/>
    <w:rsid w:val="00BA1010"/>
    <w:rsid w:val="00BA19E2"/>
    <w:rsid w:val="00BA1C11"/>
    <w:rsid w:val="00BA4451"/>
    <w:rsid w:val="00BA51D7"/>
    <w:rsid w:val="00BA6933"/>
    <w:rsid w:val="00BB5665"/>
    <w:rsid w:val="00BB5B0D"/>
    <w:rsid w:val="00BB6034"/>
    <w:rsid w:val="00BB6E5C"/>
    <w:rsid w:val="00BB7243"/>
    <w:rsid w:val="00BC1112"/>
    <w:rsid w:val="00BC3167"/>
    <w:rsid w:val="00BC3A13"/>
    <w:rsid w:val="00BC5CB2"/>
    <w:rsid w:val="00BD16F7"/>
    <w:rsid w:val="00BD53F8"/>
    <w:rsid w:val="00BD7755"/>
    <w:rsid w:val="00BE0BBF"/>
    <w:rsid w:val="00BE3555"/>
    <w:rsid w:val="00BE667F"/>
    <w:rsid w:val="00BE7AF2"/>
    <w:rsid w:val="00BF35AC"/>
    <w:rsid w:val="00BF4456"/>
    <w:rsid w:val="00C00200"/>
    <w:rsid w:val="00C00F54"/>
    <w:rsid w:val="00C10023"/>
    <w:rsid w:val="00C10B8F"/>
    <w:rsid w:val="00C1222C"/>
    <w:rsid w:val="00C13662"/>
    <w:rsid w:val="00C154A1"/>
    <w:rsid w:val="00C25C36"/>
    <w:rsid w:val="00C26CB4"/>
    <w:rsid w:val="00C3229F"/>
    <w:rsid w:val="00C36DEA"/>
    <w:rsid w:val="00C44697"/>
    <w:rsid w:val="00C45058"/>
    <w:rsid w:val="00C451BC"/>
    <w:rsid w:val="00C45898"/>
    <w:rsid w:val="00C51584"/>
    <w:rsid w:val="00C535B2"/>
    <w:rsid w:val="00C554CB"/>
    <w:rsid w:val="00C55E8C"/>
    <w:rsid w:val="00C561E7"/>
    <w:rsid w:val="00C56E06"/>
    <w:rsid w:val="00C57A04"/>
    <w:rsid w:val="00C604CD"/>
    <w:rsid w:val="00C605F4"/>
    <w:rsid w:val="00C60FE5"/>
    <w:rsid w:val="00C63429"/>
    <w:rsid w:val="00C71AEE"/>
    <w:rsid w:val="00C72495"/>
    <w:rsid w:val="00C73721"/>
    <w:rsid w:val="00C7496E"/>
    <w:rsid w:val="00C75244"/>
    <w:rsid w:val="00C758FC"/>
    <w:rsid w:val="00C77E2C"/>
    <w:rsid w:val="00C8292E"/>
    <w:rsid w:val="00C856BC"/>
    <w:rsid w:val="00C8688B"/>
    <w:rsid w:val="00C91381"/>
    <w:rsid w:val="00C9567E"/>
    <w:rsid w:val="00CA0C61"/>
    <w:rsid w:val="00CA4BCD"/>
    <w:rsid w:val="00CA55D4"/>
    <w:rsid w:val="00CA6AE4"/>
    <w:rsid w:val="00CB0D45"/>
    <w:rsid w:val="00CB18F5"/>
    <w:rsid w:val="00CB42E8"/>
    <w:rsid w:val="00CB4B4F"/>
    <w:rsid w:val="00CB4DD0"/>
    <w:rsid w:val="00CB5C38"/>
    <w:rsid w:val="00CB7811"/>
    <w:rsid w:val="00CC23DD"/>
    <w:rsid w:val="00CC307B"/>
    <w:rsid w:val="00CC32E4"/>
    <w:rsid w:val="00CC3401"/>
    <w:rsid w:val="00CC5C26"/>
    <w:rsid w:val="00CC6042"/>
    <w:rsid w:val="00CC6E6E"/>
    <w:rsid w:val="00CC7122"/>
    <w:rsid w:val="00CD21E4"/>
    <w:rsid w:val="00CD48EC"/>
    <w:rsid w:val="00CD6DD0"/>
    <w:rsid w:val="00CE5582"/>
    <w:rsid w:val="00CE5AF5"/>
    <w:rsid w:val="00CE6245"/>
    <w:rsid w:val="00CF1433"/>
    <w:rsid w:val="00CF48F1"/>
    <w:rsid w:val="00CF5E5E"/>
    <w:rsid w:val="00CF7862"/>
    <w:rsid w:val="00D004AA"/>
    <w:rsid w:val="00D12959"/>
    <w:rsid w:val="00D12FCC"/>
    <w:rsid w:val="00D13612"/>
    <w:rsid w:val="00D1435C"/>
    <w:rsid w:val="00D144E0"/>
    <w:rsid w:val="00D21301"/>
    <w:rsid w:val="00D22C5A"/>
    <w:rsid w:val="00D237BE"/>
    <w:rsid w:val="00D245AF"/>
    <w:rsid w:val="00D259E1"/>
    <w:rsid w:val="00D26D34"/>
    <w:rsid w:val="00D27294"/>
    <w:rsid w:val="00D33CB4"/>
    <w:rsid w:val="00D35A48"/>
    <w:rsid w:val="00D35DC2"/>
    <w:rsid w:val="00D3615D"/>
    <w:rsid w:val="00D366EE"/>
    <w:rsid w:val="00D368BB"/>
    <w:rsid w:val="00D36AF7"/>
    <w:rsid w:val="00D36D02"/>
    <w:rsid w:val="00D37A79"/>
    <w:rsid w:val="00D41697"/>
    <w:rsid w:val="00D44454"/>
    <w:rsid w:val="00D44C9D"/>
    <w:rsid w:val="00D466ED"/>
    <w:rsid w:val="00D55228"/>
    <w:rsid w:val="00D56F07"/>
    <w:rsid w:val="00D57E95"/>
    <w:rsid w:val="00D626D5"/>
    <w:rsid w:val="00D66B15"/>
    <w:rsid w:val="00D7179B"/>
    <w:rsid w:val="00D768BB"/>
    <w:rsid w:val="00D773F1"/>
    <w:rsid w:val="00D80230"/>
    <w:rsid w:val="00D804D3"/>
    <w:rsid w:val="00D81456"/>
    <w:rsid w:val="00D814D0"/>
    <w:rsid w:val="00D81E34"/>
    <w:rsid w:val="00D863F2"/>
    <w:rsid w:val="00D87BAD"/>
    <w:rsid w:val="00D9526B"/>
    <w:rsid w:val="00D97A44"/>
    <w:rsid w:val="00DA467A"/>
    <w:rsid w:val="00DA5575"/>
    <w:rsid w:val="00DA70C8"/>
    <w:rsid w:val="00DA76F0"/>
    <w:rsid w:val="00DB0828"/>
    <w:rsid w:val="00DB1995"/>
    <w:rsid w:val="00DB59BB"/>
    <w:rsid w:val="00DB606A"/>
    <w:rsid w:val="00DC1F23"/>
    <w:rsid w:val="00DC2D00"/>
    <w:rsid w:val="00DC3100"/>
    <w:rsid w:val="00DC3285"/>
    <w:rsid w:val="00DC34BC"/>
    <w:rsid w:val="00DC55D5"/>
    <w:rsid w:val="00DC62E5"/>
    <w:rsid w:val="00DC6DF4"/>
    <w:rsid w:val="00DD5A9A"/>
    <w:rsid w:val="00DD5C58"/>
    <w:rsid w:val="00DE0976"/>
    <w:rsid w:val="00DE0EE5"/>
    <w:rsid w:val="00DE79DB"/>
    <w:rsid w:val="00DF4047"/>
    <w:rsid w:val="00DF572B"/>
    <w:rsid w:val="00DF6859"/>
    <w:rsid w:val="00DF6AC6"/>
    <w:rsid w:val="00DF7499"/>
    <w:rsid w:val="00E102D5"/>
    <w:rsid w:val="00E10BA0"/>
    <w:rsid w:val="00E12F77"/>
    <w:rsid w:val="00E14571"/>
    <w:rsid w:val="00E14A7D"/>
    <w:rsid w:val="00E14F90"/>
    <w:rsid w:val="00E2062A"/>
    <w:rsid w:val="00E2154B"/>
    <w:rsid w:val="00E21862"/>
    <w:rsid w:val="00E25696"/>
    <w:rsid w:val="00E26E77"/>
    <w:rsid w:val="00E277F0"/>
    <w:rsid w:val="00E300F9"/>
    <w:rsid w:val="00E334C8"/>
    <w:rsid w:val="00E3745D"/>
    <w:rsid w:val="00E40161"/>
    <w:rsid w:val="00E416BA"/>
    <w:rsid w:val="00E43272"/>
    <w:rsid w:val="00E447AE"/>
    <w:rsid w:val="00E457ED"/>
    <w:rsid w:val="00E46130"/>
    <w:rsid w:val="00E46438"/>
    <w:rsid w:val="00E46C2D"/>
    <w:rsid w:val="00E54EE2"/>
    <w:rsid w:val="00E57841"/>
    <w:rsid w:val="00E608EF"/>
    <w:rsid w:val="00E65C17"/>
    <w:rsid w:val="00E663A6"/>
    <w:rsid w:val="00E66CF0"/>
    <w:rsid w:val="00E76664"/>
    <w:rsid w:val="00E77BEA"/>
    <w:rsid w:val="00E84DC2"/>
    <w:rsid w:val="00E84F35"/>
    <w:rsid w:val="00E85300"/>
    <w:rsid w:val="00E86373"/>
    <w:rsid w:val="00E904DF"/>
    <w:rsid w:val="00E91902"/>
    <w:rsid w:val="00E94025"/>
    <w:rsid w:val="00E97520"/>
    <w:rsid w:val="00EA033C"/>
    <w:rsid w:val="00EA2129"/>
    <w:rsid w:val="00EA3482"/>
    <w:rsid w:val="00EB3659"/>
    <w:rsid w:val="00EB57E7"/>
    <w:rsid w:val="00EB7527"/>
    <w:rsid w:val="00EB78F0"/>
    <w:rsid w:val="00EB7D84"/>
    <w:rsid w:val="00EC1504"/>
    <w:rsid w:val="00EC2062"/>
    <w:rsid w:val="00EC67F6"/>
    <w:rsid w:val="00EC7912"/>
    <w:rsid w:val="00ED204D"/>
    <w:rsid w:val="00ED3B6E"/>
    <w:rsid w:val="00EE0AB7"/>
    <w:rsid w:val="00EE2DF8"/>
    <w:rsid w:val="00EE3108"/>
    <w:rsid w:val="00EE551B"/>
    <w:rsid w:val="00EF1027"/>
    <w:rsid w:val="00EF1ED1"/>
    <w:rsid w:val="00EF30B4"/>
    <w:rsid w:val="00F01151"/>
    <w:rsid w:val="00F02B2F"/>
    <w:rsid w:val="00F04124"/>
    <w:rsid w:val="00F050D5"/>
    <w:rsid w:val="00F108B2"/>
    <w:rsid w:val="00F11F77"/>
    <w:rsid w:val="00F12CB1"/>
    <w:rsid w:val="00F22EA0"/>
    <w:rsid w:val="00F235B4"/>
    <w:rsid w:val="00F27727"/>
    <w:rsid w:val="00F3640E"/>
    <w:rsid w:val="00F41F12"/>
    <w:rsid w:val="00F446F0"/>
    <w:rsid w:val="00F4555C"/>
    <w:rsid w:val="00F47B48"/>
    <w:rsid w:val="00F50DCB"/>
    <w:rsid w:val="00F52CC0"/>
    <w:rsid w:val="00F540C9"/>
    <w:rsid w:val="00F5427B"/>
    <w:rsid w:val="00F5566C"/>
    <w:rsid w:val="00F60FCC"/>
    <w:rsid w:val="00F64F49"/>
    <w:rsid w:val="00F66953"/>
    <w:rsid w:val="00F70B03"/>
    <w:rsid w:val="00F71127"/>
    <w:rsid w:val="00F744CA"/>
    <w:rsid w:val="00F77292"/>
    <w:rsid w:val="00F778A9"/>
    <w:rsid w:val="00F80618"/>
    <w:rsid w:val="00F81BA6"/>
    <w:rsid w:val="00F84687"/>
    <w:rsid w:val="00F938B5"/>
    <w:rsid w:val="00F93C66"/>
    <w:rsid w:val="00F957CB"/>
    <w:rsid w:val="00FA06F5"/>
    <w:rsid w:val="00FA0759"/>
    <w:rsid w:val="00FA1CDA"/>
    <w:rsid w:val="00FA22FD"/>
    <w:rsid w:val="00FA36FE"/>
    <w:rsid w:val="00FA3FA2"/>
    <w:rsid w:val="00FA4167"/>
    <w:rsid w:val="00FA732F"/>
    <w:rsid w:val="00FA7425"/>
    <w:rsid w:val="00FB0EB9"/>
    <w:rsid w:val="00FB19F5"/>
    <w:rsid w:val="00FB4D68"/>
    <w:rsid w:val="00FB5383"/>
    <w:rsid w:val="00FB5703"/>
    <w:rsid w:val="00FB651E"/>
    <w:rsid w:val="00FB7823"/>
    <w:rsid w:val="00FC0726"/>
    <w:rsid w:val="00FC0E60"/>
    <w:rsid w:val="00FC0EA7"/>
    <w:rsid w:val="00FC22A3"/>
    <w:rsid w:val="00FC4135"/>
    <w:rsid w:val="00FC544A"/>
    <w:rsid w:val="00FC56E7"/>
    <w:rsid w:val="00FC5804"/>
    <w:rsid w:val="00FD097E"/>
    <w:rsid w:val="00FD1EB2"/>
    <w:rsid w:val="00FD464F"/>
    <w:rsid w:val="00FD5C9E"/>
    <w:rsid w:val="00FD6DE6"/>
    <w:rsid w:val="00FE06F3"/>
    <w:rsid w:val="00FE071E"/>
    <w:rsid w:val="00FE1756"/>
    <w:rsid w:val="00FE719A"/>
    <w:rsid w:val="00FE7766"/>
    <w:rsid w:val="00FF2BF8"/>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4B7"/>
  <w15:docId w15:val="{093046F1-CAF5-46C8-B32B-C89BAC3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C554CB"/>
    <w:pPr>
      <w:spacing w:before="100" w:beforeAutospacing="1" w:after="100" w:afterAutospacing="1" w:line="240" w:lineRule="auto"/>
    </w:pPr>
    <w:rPr>
      <w:rFonts w:ascii="Times New Roman" w:eastAsiaTheme="minorEastAsia" w:hAnsi="Times New Roman" w:cs="Times New Roman"/>
      <w:lang w:val="es-ES" w:eastAsia="es-ES"/>
    </w:rPr>
  </w:style>
  <w:style w:type="paragraph" w:styleId="NoSpacing">
    <w:name w:val="No Spacing"/>
    <w:uiPriority w:val="1"/>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basedOn w:val="Normal"/>
    <w:uiPriority w:val="34"/>
    <w:qFormat/>
    <w:rsid w:val="000519F8"/>
    <w:pPr>
      <w:ind w:left="720"/>
      <w:contextualSpacing/>
    </w:p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uiPriority w:val="59"/>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paragraph" w:styleId="Header">
    <w:name w:val="header"/>
    <w:basedOn w:val="Normal"/>
    <w:link w:val="HeaderChar"/>
    <w:uiPriority w:val="99"/>
    <w:unhideWhenUsed/>
    <w:rsid w:val="00A550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55069"/>
    <w:rPr>
      <w:rFonts w:eastAsia="Calibri"/>
    </w:rPr>
  </w:style>
  <w:style w:type="paragraph" w:styleId="BodyText">
    <w:name w:val="Body Text"/>
    <w:basedOn w:val="Normal"/>
    <w:link w:val="BodyTextChar"/>
    <w:rsid w:val="00481884"/>
    <w:pPr>
      <w:spacing w:after="0" w:line="480" w:lineRule="auto"/>
      <w:jc w:val="both"/>
    </w:pPr>
    <w:rPr>
      <w:rFonts w:eastAsia="Times New Roman"/>
      <w:sz w:val="28"/>
      <w:lang w:val="es-ES" w:eastAsia="es-ES"/>
    </w:rPr>
  </w:style>
  <w:style w:type="character" w:customStyle="1" w:styleId="BodyTextChar">
    <w:name w:val="Body Text Char"/>
    <w:basedOn w:val="DefaultParagraphFont"/>
    <w:link w:val="BodyText"/>
    <w:rsid w:val="00481884"/>
    <w:rPr>
      <w:rFonts w:eastAsia="Times New Roman"/>
      <w:sz w:val="28"/>
      <w:lang w:val="es-ES" w:eastAsia="es-ES"/>
    </w:rPr>
  </w:style>
  <w:style w:type="character" w:customStyle="1" w:styleId="Cuerpodeltexto3">
    <w:name w:val="Cuerpo del texto (3)_"/>
    <w:basedOn w:val="DefaultParagraphFont"/>
    <w:link w:val="Cuerpodeltexto30"/>
    <w:rsid w:val="003F3F2F"/>
    <w:rPr>
      <w:rFonts w:ascii="Bookman Old Style" w:eastAsia="Bookman Old Style" w:hAnsi="Bookman Old Style" w:cs="Bookman Old Style"/>
      <w:b/>
      <w:bCs/>
      <w:sz w:val="22"/>
      <w:szCs w:val="22"/>
      <w:shd w:val="clear" w:color="auto" w:fill="FFFFFF"/>
    </w:rPr>
  </w:style>
  <w:style w:type="paragraph" w:customStyle="1" w:styleId="Cuerpodeltexto30">
    <w:name w:val="Cuerpo del texto (3)"/>
    <w:basedOn w:val="Normal"/>
    <w:link w:val="Cuerpodeltexto3"/>
    <w:rsid w:val="003F3F2F"/>
    <w:pPr>
      <w:widowControl w:val="0"/>
      <w:shd w:val="clear" w:color="auto" w:fill="FFFFFF"/>
      <w:spacing w:after="300" w:line="0" w:lineRule="atLeast"/>
      <w:jc w:val="both"/>
    </w:pPr>
    <w:rPr>
      <w:rFonts w:ascii="Bookman Old Style" w:eastAsia="Bookman Old Style" w:hAnsi="Bookman Old Style" w:cs="Bookman Old Style"/>
      <w:b/>
      <w:bCs/>
      <w:sz w:val="22"/>
      <w:szCs w:val="22"/>
    </w:rPr>
  </w:style>
  <w:style w:type="character" w:customStyle="1" w:styleId="Cuerpodeltexto2Exact">
    <w:name w:val="Cuerpo del texto (2) Exact"/>
    <w:basedOn w:val="DefaultParagraphFont"/>
    <w:rsid w:val="0098643D"/>
    <w:rPr>
      <w:rFonts w:ascii="Arial" w:eastAsia="Arial" w:hAnsi="Arial" w:cs="Arial"/>
      <w:b w:val="0"/>
      <w:bCs w:val="0"/>
      <w:i w:val="0"/>
      <w:iCs w:val="0"/>
      <w:smallCaps w:val="0"/>
      <w:strike w:val="0"/>
      <w:sz w:val="26"/>
      <w:szCs w:val="26"/>
      <w:u w:val="none"/>
    </w:rPr>
  </w:style>
  <w:style w:type="character" w:customStyle="1" w:styleId="Cuerpodeltexto8Exact">
    <w:name w:val="Cuerpo del texto (8) Exact"/>
    <w:basedOn w:val="DefaultParagraphFont"/>
    <w:rsid w:val="0098643D"/>
    <w:rPr>
      <w:rFonts w:ascii="Arial" w:eastAsia="Arial" w:hAnsi="Arial" w:cs="Arial"/>
      <w:b w:val="0"/>
      <w:bCs w:val="0"/>
      <w:i w:val="0"/>
      <w:iCs w:val="0"/>
      <w:smallCaps w:val="0"/>
      <w:strike w:val="0"/>
      <w:spacing w:val="10"/>
      <w:sz w:val="12"/>
      <w:szCs w:val="12"/>
      <w:u w:val="none"/>
    </w:rPr>
  </w:style>
  <w:style w:type="paragraph" w:styleId="FootnoteText">
    <w:name w:val="footnote text"/>
    <w:basedOn w:val="Normal"/>
    <w:link w:val="FootnoteTextChar"/>
    <w:uiPriority w:val="99"/>
    <w:semiHidden/>
    <w:unhideWhenUsed/>
    <w:rsid w:val="00F77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92"/>
    <w:rPr>
      <w:rFonts w:eastAsia="Calibri"/>
      <w:sz w:val="20"/>
      <w:szCs w:val="20"/>
    </w:rPr>
  </w:style>
  <w:style w:type="character" w:styleId="FootnoteReference">
    <w:name w:val="footnote reference"/>
    <w:basedOn w:val="DefaultParagraphFont"/>
    <w:uiPriority w:val="99"/>
    <w:semiHidden/>
    <w:unhideWhenUsed/>
    <w:rsid w:val="00F77292"/>
    <w:rPr>
      <w:vertAlign w:val="superscript"/>
    </w:rPr>
  </w:style>
  <w:style w:type="character" w:customStyle="1" w:styleId="NormalWebChar">
    <w:name w:val="Normal (Web) Char"/>
    <w:aliases w:val="Car2 Char"/>
    <w:link w:val="NormalWeb"/>
    <w:uiPriority w:val="99"/>
    <w:locked/>
    <w:rsid w:val="00916B8F"/>
    <w:rPr>
      <w:rFonts w:ascii="Times New Roman" w:eastAsiaTheme="minorEastAsia" w:hAnsi="Times New Roman" w:cs="Times New Roman"/>
      <w:lang w:val="es-ES" w:eastAsia="es-ES"/>
    </w:rPr>
  </w:style>
  <w:style w:type="character" w:styleId="CommentReference">
    <w:name w:val="annotation reference"/>
    <w:basedOn w:val="DefaultParagraphFont"/>
    <w:uiPriority w:val="99"/>
    <w:semiHidden/>
    <w:unhideWhenUsed/>
    <w:rsid w:val="00876360"/>
    <w:rPr>
      <w:sz w:val="16"/>
      <w:szCs w:val="16"/>
    </w:rPr>
  </w:style>
  <w:style w:type="paragraph" w:styleId="CommentText">
    <w:name w:val="annotation text"/>
    <w:basedOn w:val="Normal"/>
    <w:link w:val="CommentTextChar"/>
    <w:uiPriority w:val="99"/>
    <w:semiHidden/>
    <w:unhideWhenUsed/>
    <w:rsid w:val="00876360"/>
    <w:pPr>
      <w:spacing w:line="240" w:lineRule="auto"/>
    </w:pPr>
    <w:rPr>
      <w:sz w:val="20"/>
      <w:szCs w:val="20"/>
    </w:rPr>
  </w:style>
  <w:style w:type="character" w:customStyle="1" w:styleId="CommentTextChar">
    <w:name w:val="Comment Text Char"/>
    <w:basedOn w:val="DefaultParagraphFont"/>
    <w:link w:val="CommentText"/>
    <w:uiPriority w:val="99"/>
    <w:semiHidden/>
    <w:rsid w:val="00876360"/>
    <w:rPr>
      <w:rFonts w:eastAsia="Calibri"/>
      <w:sz w:val="20"/>
      <w:szCs w:val="20"/>
    </w:rPr>
  </w:style>
  <w:style w:type="paragraph" w:styleId="CommentSubject">
    <w:name w:val="annotation subject"/>
    <w:basedOn w:val="CommentText"/>
    <w:next w:val="CommentText"/>
    <w:link w:val="CommentSubjectChar"/>
    <w:uiPriority w:val="99"/>
    <w:semiHidden/>
    <w:unhideWhenUsed/>
    <w:rsid w:val="00876360"/>
    <w:rPr>
      <w:b/>
      <w:bCs/>
    </w:rPr>
  </w:style>
  <w:style w:type="character" w:customStyle="1" w:styleId="CommentSubjectChar">
    <w:name w:val="Comment Subject Char"/>
    <w:basedOn w:val="CommentTextChar"/>
    <w:link w:val="CommentSubject"/>
    <w:uiPriority w:val="99"/>
    <w:semiHidden/>
    <w:rsid w:val="00876360"/>
    <w:rPr>
      <w:rFonts w:eastAsia="Calibri"/>
      <w:b/>
      <w:bCs/>
      <w:sz w:val="20"/>
      <w:szCs w:val="20"/>
    </w:rPr>
  </w:style>
  <w:style w:type="table" w:styleId="PlainTable3">
    <w:name w:val="Plain Table 3"/>
    <w:basedOn w:val="TableNormal"/>
    <w:uiPriority w:val="43"/>
    <w:rsid w:val="006B1D05"/>
    <w:pPr>
      <w:spacing w:after="0" w:line="240" w:lineRule="auto"/>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84DC2"/>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1421">
      <w:bodyDiv w:val="1"/>
      <w:marLeft w:val="0"/>
      <w:marRight w:val="0"/>
      <w:marTop w:val="0"/>
      <w:marBottom w:val="0"/>
      <w:divBdr>
        <w:top w:val="none" w:sz="0" w:space="0" w:color="auto"/>
        <w:left w:val="none" w:sz="0" w:space="0" w:color="auto"/>
        <w:bottom w:val="none" w:sz="0" w:space="0" w:color="auto"/>
        <w:right w:val="none" w:sz="0" w:space="0" w:color="auto"/>
      </w:divBdr>
    </w:div>
    <w:div w:id="13587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9FD9A-D2B1-4BFE-ACCC-70C9EABA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6598</Words>
  <Characters>36291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dc:creator>
  <cp:keywords/>
  <dc:description/>
  <cp:lastModifiedBy>Alejandro Arellano Arvizu</cp:lastModifiedBy>
  <cp:revision>4</cp:revision>
  <cp:lastPrinted>2024-06-17T21:16:00Z</cp:lastPrinted>
  <dcterms:created xsi:type="dcterms:W3CDTF">2024-06-17T21:19:00Z</dcterms:created>
  <dcterms:modified xsi:type="dcterms:W3CDTF">2024-07-03T19:58:00Z</dcterms:modified>
</cp:coreProperties>
</file>