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DA4A6" w14:textId="4D1FCD7A" w:rsidR="00CE350E" w:rsidRPr="001B02A3" w:rsidRDefault="0008558C" w:rsidP="00A27FBA">
      <w:pPr>
        <w:tabs>
          <w:tab w:val="left" w:pos="3828"/>
        </w:tabs>
        <w:spacing w:after="200" w:line="276" w:lineRule="auto"/>
        <w:ind w:left="3828" w:right="21"/>
        <w:rPr>
          <w:rFonts w:ascii="Arial" w:eastAsia="Calibri" w:hAnsi="Arial" w:cs="Arial"/>
          <w:b/>
          <w:sz w:val="24"/>
          <w:szCs w:val="24"/>
        </w:rPr>
      </w:pPr>
      <w:bookmarkStart w:id="0" w:name="_Hlk155967266"/>
      <w:r>
        <w:rPr>
          <w:rFonts w:ascii="Arial" w:eastAsia="Calibri" w:hAnsi="Arial" w:cs="Arial"/>
          <w:b/>
          <w:noProof/>
          <w:sz w:val="24"/>
          <w:szCs w:val="24"/>
          <w:lang w:eastAsia="es-MX"/>
        </w:rPr>
        <w:drawing>
          <wp:anchor distT="0" distB="0" distL="114300" distR="114300" simplePos="0" relativeHeight="251658240" behindDoc="1" locked="0" layoutInCell="1" allowOverlap="1" wp14:anchorId="01A69448" wp14:editId="11F99F1A">
            <wp:simplePos x="0" y="0"/>
            <wp:positionH relativeFrom="column">
              <wp:posOffset>-78740</wp:posOffset>
            </wp:positionH>
            <wp:positionV relativeFrom="paragraph">
              <wp:posOffset>4446</wp:posOffset>
            </wp:positionV>
            <wp:extent cx="2038350" cy="1200150"/>
            <wp:effectExtent l="0" t="0" r="0" b="0"/>
            <wp:wrapNone/>
            <wp:docPr id="4" name="Imagen 4" descr="C:\Users\Burquez\Downloads\WhatsApp Image 2024-05-20 at 13.15.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quez\Downloads\WhatsApp Image 2024-05-20 at 13.15.2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50E" w:rsidRPr="00F116B3">
        <w:rPr>
          <w:rFonts w:ascii="Arial" w:eastAsia="Calibri" w:hAnsi="Arial" w:cs="Arial"/>
          <w:b/>
          <w:sz w:val="24"/>
          <w:szCs w:val="24"/>
        </w:rPr>
        <w:t xml:space="preserve">TRIBUNAL DE JUSTICIA </w:t>
      </w:r>
      <w:proofErr w:type="gramStart"/>
      <w:r w:rsidR="00CE350E" w:rsidRPr="001B02A3">
        <w:rPr>
          <w:rFonts w:ascii="Arial" w:eastAsia="Calibri" w:hAnsi="Arial" w:cs="Arial"/>
          <w:b/>
          <w:sz w:val="24"/>
          <w:szCs w:val="24"/>
        </w:rPr>
        <w:t>ADMIN</w:t>
      </w:r>
      <w:r w:rsidR="00B53E98">
        <w:rPr>
          <w:rFonts w:ascii="Arial" w:eastAsia="Calibri" w:hAnsi="Arial" w:cs="Arial"/>
          <w:b/>
          <w:sz w:val="24"/>
          <w:szCs w:val="24"/>
        </w:rPr>
        <w:t>ISTRATIVA  DEL</w:t>
      </w:r>
      <w:proofErr w:type="gramEnd"/>
      <w:r w:rsidR="00B53E98">
        <w:rPr>
          <w:rFonts w:ascii="Arial" w:eastAsia="Calibri" w:hAnsi="Arial" w:cs="Arial"/>
          <w:b/>
          <w:sz w:val="24"/>
          <w:szCs w:val="24"/>
        </w:rPr>
        <w:t xml:space="preserve"> ESTADO DE SONORA</w:t>
      </w:r>
    </w:p>
    <w:p w14:paraId="6EE21BDE" w14:textId="5B98D55D" w:rsidR="00CE350E" w:rsidRPr="001B02A3" w:rsidRDefault="00CE350E" w:rsidP="00CE350E">
      <w:pPr>
        <w:tabs>
          <w:tab w:val="left" w:pos="5490"/>
        </w:tabs>
        <w:spacing w:after="200" w:line="276" w:lineRule="auto"/>
        <w:ind w:left="3828" w:right="21"/>
        <w:jc w:val="both"/>
        <w:rPr>
          <w:rFonts w:ascii="Arial" w:eastAsia="Calibri" w:hAnsi="Arial" w:cs="Arial"/>
          <w:b/>
          <w:sz w:val="24"/>
          <w:szCs w:val="24"/>
        </w:rPr>
      </w:pPr>
      <w:r w:rsidRPr="001B02A3">
        <w:rPr>
          <w:rFonts w:ascii="Arial" w:eastAsia="Calibri" w:hAnsi="Arial" w:cs="Arial"/>
          <w:b/>
          <w:sz w:val="24"/>
          <w:szCs w:val="24"/>
        </w:rPr>
        <w:t xml:space="preserve">PLENO </w:t>
      </w:r>
      <w:r w:rsidR="00B03D23">
        <w:rPr>
          <w:rFonts w:ascii="Arial" w:eastAsia="Calibri" w:hAnsi="Arial" w:cs="Arial"/>
          <w:b/>
          <w:sz w:val="24"/>
          <w:szCs w:val="24"/>
        </w:rPr>
        <w:t>JURISDICCIONAL</w:t>
      </w:r>
    </w:p>
    <w:p w14:paraId="7353F563" w14:textId="355E9A80" w:rsidR="00CE350E" w:rsidRPr="00F116B3" w:rsidRDefault="00CE350E" w:rsidP="00CE350E">
      <w:pPr>
        <w:tabs>
          <w:tab w:val="left" w:pos="5490"/>
        </w:tabs>
        <w:spacing w:after="200" w:line="276" w:lineRule="auto"/>
        <w:ind w:left="3828" w:right="21"/>
        <w:jc w:val="both"/>
        <w:rPr>
          <w:rFonts w:ascii="Arial" w:eastAsia="Calibri" w:hAnsi="Arial" w:cs="Arial"/>
          <w:b/>
          <w:sz w:val="24"/>
          <w:szCs w:val="24"/>
        </w:rPr>
      </w:pPr>
      <w:r w:rsidRPr="001B02A3">
        <w:rPr>
          <w:rFonts w:ascii="Arial" w:eastAsia="Calibri" w:hAnsi="Arial" w:cs="Arial"/>
          <w:b/>
          <w:sz w:val="24"/>
          <w:szCs w:val="24"/>
        </w:rPr>
        <w:t xml:space="preserve">JUICIO </w:t>
      </w:r>
      <w:r w:rsidR="004F1FFD">
        <w:rPr>
          <w:rFonts w:ascii="Arial" w:eastAsia="Calibri" w:hAnsi="Arial" w:cs="Arial"/>
          <w:b/>
          <w:sz w:val="24"/>
          <w:szCs w:val="24"/>
        </w:rPr>
        <w:t>NULIDAD</w:t>
      </w:r>
    </w:p>
    <w:p w14:paraId="311209A8" w14:textId="44DFF510" w:rsidR="000F0B80" w:rsidRPr="000F0B80" w:rsidRDefault="000F0B80" w:rsidP="000F0B80">
      <w:pPr>
        <w:tabs>
          <w:tab w:val="left" w:pos="5490"/>
        </w:tabs>
        <w:ind w:left="3828" w:right="21"/>
        <w:jc w:val="both"/>
        <w:rPr>
          <w:rFonts w:ascii="Arial" w:hAnsi="Arial" w:cs="Arial"/>
          <w:b/>
          <w:sz w:val="24"/>
        </w:rPr>
      </w:pPr>
      <w:r w:rsidRPr="00DE62E0">
        <w:rPr>
          <w:rFonts w:ascii="Arial" w:hAnsi="Arial" w:cs="Arial"/>
          <w:b/>
          <w:sz w:val="24"/>
        </w:rPr>
        <w:t xml:space="preserve">EXP. </w:t>
      </w:r>
      <w:r w:rsidR="004F1FFD">
        <w:rPr>
          <w:rFonts w:ascii="Arial" w:hAnsi="Arial" w:cs="Arial"/>
          <w:b/>
          <w:sz w:val="24"/>
        </w:rPr>
        <w:t>149</w:t>
      </w:r>
      <w:r w:rsidRPr="00DE62E0">
        <w:rPr>
          <w:rFonts w:ascii="Arial" w:hAnsi="Arial" w:cs="Arial"/>
          <w:b/>
          <w:sz w:val="24"/>
        </w:rPr>
        <w:t>/202</w:t>
      </w:r>
      <w:r w:rsidR="004F1FFD">
        <w:rPr>
          <w:rFonts w:ascii="Arial" w:hAnsi="Arial" w:cs="Arial"/>
          <w:b/>
          <w:sz w:val="24"/>
        </w:rPr>
        <w:t>1</w:t>
      </w:r>
      <w:r w:rsidRPr="00DE62E0">
        <w:rPr>
          <w:rFonts w:ascii="Arial" w:hAnsi="Arial" w:cs="Arial"/>
          <w:b/>
          <w:sz w:val="24"/>
        </w:rPr>
        <w:t xml:space="preserve"> [A.D. </w:t>
      </w:r>
      <w:r w:rsidR="004F1FFD">
        <w:rPr>
          <w:rFonts w:ascii="Arial" w:hAnsi="Arial" w:cs="Arial"/>
          <w:b/>
          <w:sz w:val="24"/>
        </w:rPr>
        <w:t>133</w:t>
      </w:r>
      <w:r w:rsidRPr="00DE62E0">
        <w:rPr>
          <w:rFonts w:ascii="Arial" w:hAnsi="Arial" w:cs="Arial"/>
          <w:b/>
          <w:sz w:val="24"/>
        </w:rPr>
        <w:t>/202</w:t>
      </w:r>
      <w:r w:rsidR="004F1FFD">
        <w:rPr>
          <w:rFonts w:ascii="Arial" w:hAnsi="Arial" w:cs="Arial"/>
          <w:b/>
          <w:sz w:val="24"/>
        </w:rPr>
        <w:t>3</w:t>
      </w:r>
      <w:r w:rsidRPr="000F0B80">
        <w:rPr>
          <w:rFonts w:ascii="Arial" w:hAnsi="Arial" w:cs="Arial"/>
          <w:b/>
          <w:sz w:val="24"/>
        </w:rPr>
        <w:t xml:space="preserve">] </w:t>
      </w:r>
    </w:p>
    <w:p w14:paraId="68E5E832" w14:textId="21236B62" w:rsidR="00CE350E" w:rsidRPr="00F116B3" w:rsidRDefault="00CE350E" w:rsidP="00CE350E">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ACTOR</w:t>
      </w:r>
      <w:r w:rsidR="00DB2DDE">
        <w:rPr>
          <w:rFonts w:ascii="Arial" w:eastAsia="Calibri" w:hAnsi="Arial" w:cs="Arial"/>
          <w:b/>
          <w:sz w:val="24"/>
          <w:szCs w:val="24"/>
        </w:rPr>
        <w:t>:</w:t>
      </w:r>
      <w:r w:rsidRPr="00F116B3">
        <w:rPr>
          <w:rFonts w:ascii="Arial" w:eastAsia="Calibri" w:hAnsi="Arial" w:cs="Arial"/>
          <w:b/>
          <w:sz w:val="24"/>
          <w:szCs w:val="24"/>
        </w:rPr>
        <w:t xml:space="preserve"> </w:t>
      </w:r>
      <w:r w:rsidR="000823FE">
        <w:rPr>
          <w:rFonts w:ascii="Arial" w:eastAsia="Calibri" w:hAnsi="Arial" w:cs="Arial"/>
          <w:b/>
          <w:sz w:val="24"/>
          <w:szCs w:val="24"/>
        </w:rPr>
        <w:t>**** **** **** ****</w:t>
      </w:r>
    </w:p>
    <w:p w14:paraId="5709ACE4" w14:textId="4602C683" w:rsidR="00CE350E" w:rsidRPr="00F116B3" w:rsidRDefault="00CE350E" w:rsidP="00CE350E">
      <w:pPr>
        <w:tabs>
          <w:tab w:val="left" w:pos="5490"/>
        </w:tabs>
        <w:spacing w:after="200" w:line="276" w:lineRule="auto"/>
        <w:ind w:left="3828" w:right="21"/>
        <w:jc w:val="both"/>
        <w:rPr>
          <w:rFonts w:ascii="Arial" w:eastAsia="Calibri" w:hAnsi="Arial" w:cs="Arial"/>
          <w:b/>
          <w:bCs/>
          <w:sz w:val="24"/>
          <w:szCs w:val="24"/>
        </w:rPr>
      </w:pPr>
      <w:r w:rsidRPr="00F116B3">
        <w:rPr>
          <w:rFonts w:ascii="Arial" w:eastAsia="Calibri" w:hAnsi="Arial" w:cs="Arial"/>
          <w:b/>
          <w:sz w:val="24"/>
          <w:szCs w:val="24"/>
        </w:rPr>
        <w:t xml:space="preserve">AUTORIDADES DEMANDADAS: </w:t>
      </w:r>
      <w:bookmarkStart w:id="1" w:name="_Hlk156375249"/>
      <w:r w:rsidR="004F1FFD">
        <w:rPr>
          <w:rFonts w:ascii="Arial" w:eastAsia="Calibri" w:hAnsi="Arial" w:cs="Arial"/>
          <w:b/>
          <w:sz w:val="24"/>
          <w:szCs w:val="24"/>
        </w:rPr>
        <w:t>H. AYUNTAMIENTO DE BENJAMÍN HILL, SONORA E INSTITUTO DE SEGURIDAD Y SERVICIO SOCIALES DE LOS TRABAJADORES DEL ESTADO DE SONORA</w:t>
      </w:r>
    </w:p>
    <w:bookmarkEnd w:id="1"/>
    <w:p w14:paraId="293A81CB" w14:textId="2AC25267" w:rsidR="00CE350E" w:rsidRDefault="00CE350E" w:rsidP="00CE350E">
      <w:pPr>
        <w:tabs>
          <w:tab w:val="left" w:pos="5490"/>
        </w:tabs>
        <w:spacing w:after="200" w:line="276" w:lineRule="auto"/>
        <w:ind w:left="3828" w:right="21"/>
        <w:jc w:val="both"/>
        <w:rPr>
          <w:rFonts w:ascii="Arial" w:eastAsia="Calibri" w:hAnsi="Arial" w:cs="Arial"/>
          <w:b/>
          <w:sz w:val="24"/>
          <w:szCs w:val="24"/>
        </w:rPr>
      </w:pPr>
      <w:r w:rsidRPr="00F116B3">
        <w:rPr>
          <w:rFonts w:ascii="Arial" w:eastAsia="Calibri" w:hAnsi="Arial" w:cs="Arial"/>
          <w:b/>
          <w:sz w:val="24"/>
          <w:szCs w:val="24"/>
        </w:rPr>
        <w:t>MAGISTRAD</w:t>
      </w:r>
      <w:r w:rsidR="000F0B80">
        <w:rPr>
          <w:rFonts w:ascii="Arial" w:eastAsia="Calibri" w:hAnsi="Arial" w:cs="Arial"/>
          <w:b/>
          <w:sz w:val="24"/>
          <w:szCs w:val="24"/>
        </w:rPr>
        <w:t>O</w:t>
      </w:r>
      <w:r w:rsidRPr="00F116B3">
        <w:rPr>
          <w:rFonts w:ascii="Arial" w:eastAsia="Calibri" w:hAnsi="Arial" w:cs="Arial"/>
          <w:b/>
          <w:sz w:val="24"/>
          <w:szCs w:val="24"/>
        </w:rPr>
        <w:t xml:space="preserve"> PONENTE: </w:t>
      </w:r>
      <w:r w:rsidR="000F0B80">
        <w:rPr>
          <w:rFonts w:ascii="Arial" w:eastAsia="Calibri" w:hAnsi="Arial" w:cs="Arial"/>
          <w:b/>
          <w:sz w:val="24"/>
          <w:szCs w:val="24"/>
        </w:rPr>
        <w:t xml:space="preserve">MTRO. RENATO </w:t>
      </w:r>
      <w:r w:rsidR="00D7482F">
        <w:rPr>
          <w:rFonts w:ascii="Arial" w:eastAsia="Calibri" w:hAnsi="Arial" w:cs="Arial"/>
          <w:b/>
          <w:sz w:val="24"/>
          <w:szCs w:val="24"/>
        </w:rPr>
        <w:t xml:space="preserve">ALBERTO </w:t>
      </w:r>
      <w:r w:rsidR="000F0B80">
        <w:rPr>
          <w:rFonts w:ascii="Arial" w:eastAsia="Calibri" w:hAnsi="Arial" w:cs="Arial"/>
          <w:b/>
          <w:sz w:val="24"/>
          <w:szCs w:val="24"/>
        </w:rPr>
        <w:t>GIRÓN LOYA</w:t>
      </w:r>
    </w:p>
    <w:p w14:paraId="28674A58" w14:textId="6BEE767B" w:rsidR="00B53E98" w:rsidRDefault="00C65DE6" w:rsidP="00CE350E">
      <w:pPr>
        <w:tabs>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SECRETARIO PROYECTISTA: </w:t>
      </w:r>
      <w:r w:rsidR="00B01016">
        <w:rPr>
          <w:rFonts w:ascii="Arial" w:eastAsia="Calibri" w:hAnsi="Arial" w:cs="Arial"/>
          <w:b/>
          <w:sz w:val="24"/>
          <w:szCs w:val="24"/>
        </w:rPr>
        <w:t xml:space="preserve">LIC. </w:t>
      </w:r>
      <w:r w:rsidR="004F1FFD">
        <w:rPr>
          <w:rFonts w:ascii="Arial" w:eastAsia="Calibri" w:hAnsi="Arial" w:cs="Arial"/>
          <w:b/>
          <w:sz w:val="24"/>
          <w:szCs w:val="24"/>
        </w:rPr>
        <w:t>BLANCA YOLANDA TORRES MONTES</w:t>
      </w:r>
    </w:p>
    <w:p w14:paraId="4DEC3437" w14:textId="77777777" w:rsidR="00DE62E0" w:rsidRPr="006D47CC" w:rsidRDefault="00DE62E0" w:rsidP="00CE350E">
      <w:pPr>
        <w:tabs>
          <w:tab w:val="left" w:pos="5490"/>
        </w:tabs>
        <w:spacing w:after="200" w:line="276" w:lineRule="auto"/>
        <w:ind w:left="3828" w:right="21"/>
        <w:jc w:val="both"/>
        <w:rPr>
          <w:rFonts w:ascii="Arial" w:eastAsia="Calibri" w:hAnsi="Arial" w:cs="Arial"/>
          <w:b/>
          <w:sz w:val="24"/>
          <w:szCs w:val="24"/>
        </w:rPr>
      </w:pPr>
    </w:p>
    <w:bookmarkEnd w:id="0"/>
    <w:p w14:paraId="3277067F" w14:textId="26D76205" w:rsidR="00CE350E" w:rsidRPr="00AB136F" w:rsidRDefault="00307DCF" w:rsidP="00CE350E">
      <w:pPr>
        <w:spacing w:line="360" w:lineRule="auto"/>
        <w:ind w:firstLine="851"/>
        <w:jc w:val="both"/>
        <w:rPr>
          <w:rFonts w:ascii="Arial" w:hAnsi="Arial" w:cs="Arial"/>
          <w:b/>
          <w:bCs/>
          <w:sz w:val="28"/>
          <w:szCs w:val="28"/>
        </w:rPr>
      </w:pPr>
      <w:r>
        <w:rPr>
          <w:rFonts w:ascii="Arial" w:hAnsi="Arial" w:cs="Arial"/>
          <w:b/>
          <w:bCs/>
          <w:sz w:val="28"/>
          <w:szCs w:val="28"/>
        </w:rPr>
        <w:t xml:space="preserve">RESOLUCIÓN CUMPLIMENTADORA.- </w:t>
      </w:r>
      <w:r w:rsidR="00DE62E0" w:rsidRPr="00AB136F">
        <w:rPr>
          <w:rFonts w:ascii="Arial" w:hAnsi="Arial" w:cs="Arial"/>
          <w:b/>
          <w:bCs/>
          <w:sz w:val="28"/>
          <w:szCs w:val="28"/>
        </w:rPr>
        <w:t>HERMOSILLO, SONORA</w:t>
      </w:r>
      <w:r w:rsidR="00DE62E0" w:rsidRPr="00895CF1">
        <w:rPr>
          <w:rFonts w:ascii="Arial" w:hAnsi="Arial" w:cs="Arial"/>
          <w:b/>
          <w:bCs/>
          <w:sz w:val="28"/>
          <w:szCs w:val="28"/>
        </w:rPr>
        <w:t xml:space="preserve">, A </w:t>
      </w:r>
      <w:r w:rsidR="004F1FFD">
        <w:rPr>
          <w:rFonts w:ascii="Arial" w:hAnsi="Arial" w:cs="Arial"/>
          <w:b/>
          <w:bCs/>
          <w:sz w:val="28"/>
          <w:szCs w:val="28"/>
        </w:rPr>
        <w:t xml:space="preserve">TREINTA Y UNO </w:t>
      </w:r>
      <w:r w:rsidR="00DE62E0" w:rsidRPr="00895CF1">
        <w:rPr>
          <w:rFonts w:ascii="Arial" w:hAnsi="Arial" w:cs="Arial"/>
          <w:b/>
          <w:bCs/>
          <w:sz w:val="28"/>
          <w:szCs w:val="28"/>
        </w:rPr>
        <w:t>DE</w:t>
      </w:r>
      <w:r w:rsidR="00DE62E0">
        <w:rPr>
          <w:rFonts w:ascii="Arial" w:hAnsi="Arial" w:cs="Arial"/>
          <w:b/>
          <w:bCs/>
          <w:sz w:val="28"/>
          <w:szCs w:val="28"/>
        </w:rPr>
        <w:t xml:space="preserve"> MAYO</w:t>
      </w:r>
      <w:r w:rsidR="00DE62E0" w:rsidRPr="00AB136F">
        <w:rPr>
          <w:rFonts w:ascii="Arial" w:hAnsi="Arial" w:cs="Arial"/>
          <w:b/>
          <w:bCs/>
          <w:sz w:val="28"/>
          <w:szCs w:val="28"/>
        </w:rPr>
        <w:t xml:space="preserve"> DE DOS MIL VEINTICUATRO.</w:t>
      </w:r>
    </w:p>
    <w:p w14:paraId="6E4C8AEE" w14:textId="0A39B532" w:rsidR="000F0B80" w:rsidRDefault="000F0B80" w:rsidP="000F0B80">
      <w:pPr>
        <w:spacing w:after="0" w:line="360" w:lineRule="auto"/>
        <w:ind w:firstLine="709"/>
        <w:jc w:val="both"/>
        <w:rPr>
          <w:rFonts w:ascii="Arial" w:hAnsi="Arial" w:cs="Arial"/>
          <w:sz w:val="28"/>
          <w:szCs w:val="28"/>
        </w:rPr>
      </w:pPr>
      <w:r w:rsidRPr="000F0B80">
        <w:rPr>
          <w:rFonts w:ascii="Arial" w:hAnsi="Arial" w:cs="Arial"/>
          <w:b/>
          <w:sz w:val="28"/>
          <w:szCs w:val="28"/>
        </w:rPr>
        <w:t xml:space="preserve">V I S T O S </w:t>
      </w:r>
      <w:r w:rsidRPr="000F0B80">
        <w:rPr>
          <w:rFonts w:ascii="Arial" w:hAnsi="Arial" w:cs="Arial"/>
          <w:sz w:val="28"/>
          <w:szCs w:val="28"/>
        </w:rPr>
        <w:t xml:space="preserve">para </w:t>
      </w:r>
      <w:r w:rsidRPr="00307DCF">
        <w:rPr>
          <w:rFonts w:ascii="Arial" w:hAnsi="Arial" w:cs="Arial"/>
          <w:b/>
          <w:sz w:val="28"/>
          <w:szCs w:val="28"/>
        </w:rPr>
        <w:t>cumplimentar</w:t>
      </w:r>
      <w:r w:rsidRPr="000F0B80">
        <w:rPr>
          <w:rFonts w:ascii="Arial" w:hAnsi="Arial" w:cs="Arial"/>
          <w:sz w:val="28"/>
          <w:szCs w:val="28"/>
        </w:rPr>
        <w:t xml:space="preserve"> la ejecutoria de amparo dictada por el </w:t>
      </w:r>
      <w:r w:rsidR="004F1FFD" w:rsidRPr="00A433FD">
        <w:rPr>
          <w:rFonts w:ascii="Arial" w:hAnsi="Arial" w:cs="Arial"/>
          <w:b/>
          <w:sz w:val="28"/>
          <w:szCs w:val="28"/>
        </w:rPr>
        <w:t xml:space="preserve">Cuarto </w:t>
      </w:r>
      <w:r w:rsidRPr="00A433FD">
        <w:rPr>
          <w:rFonts w:ascii="Arial" w:hAnsi="Arial" w:cs="Arial"/>
          <w:b/>
          <w:sz w:val="28"/>
          <w:szCs w:val="28"/>
        </w:rPr>
        <w:t xml:space="preserve">Tribunal Colegiado en Materias </w:t>
      </w:r>
      <w:r w:rsidR="004F1FFD" w:rsidRPr="00A433FD">
        <w:rPr>
          <w:rFonts w:ascii="Arial" w:hAnsi="Arial" w:cs="Arial"/>
          <w:b/>
          <w:sz w:val="28"/>
          <w:szCs w:val="28"/>
        </w:rPr>
        <w:t xml:space="preserve">Penal y Administrativa </w:t>
      </w:r>
      <w:r w:rsidRPr="00A433FD">
        <w:rPr>
          <w:rFonts w:ascii="Arial" w:hAnsi="Arial" w:cs="Arial"/>
          <w:b/>
          <w:sz w:val="28"/>
          <w:szCs w:val="28"/>
        </w:rPr>
        <w:t>del Quinto Circuito</w:t>
      </w:r>
      <w:r w:rsidRPr="000F0B80">
        <w:rPr>
          <w:rFonts w:ascii="Arial" w:hAnsi="Arial" w:cs="Arial"/>
          <w:sz w:val="28"/>
          <w:szCs w:val="28"/>
        </w:rPr>
        <w:t xml:space="preserve">; relativo al </w:t>
      </w:r>
      <w:r w:rsidRPr="000F0B80">
        <w:rPr>
          <w:rFonts w:ascii="Arial" w:hAnsi="Arial" w:cs="Arial"/>
          <w:b/>
          <w:bCs/>
          <w:sz w:val="28"/>
          <w:szCs w:val="28"/>
        </w:rPr>
        <w:t>juicio de amparo directo número</w:t>
      </w:r>
      <w:r w:rsidRPr="000F0B80">
        <w:rPr>
          <w:rFonts w:ascii="Arial" w:hAnsi="Arial" w:cs="Arial"/>
          <w:sz w:val="28"/>
          <w:szCs w:val="28"/>
        </w:rPr>
        <w:t xml:space="preserve"> </w:t>
      </w:r>
      <w:r w:rsidR="004F1FFD">
        <w:rPr>
          <w:rFonts w:ascii="Arial" w:hAnsi="Arial" w:cs="Arial"/>
          <w:b/>
          <w:sz w:val="28"/>
          <w:szCs w:val="28"/>
        </w:rPr>
        <w:t>133</w:t>
      </w:r>
      <w:r>
        <w:rPr>
          <w:rFonts w:ascii="Arial" w:hAnsi="Arial" w:cs="Arial"/>
          <w:b/>
          <w:sz w:val="28"/>
          <w:szCs w:val="28"/>
        </w:rPr>
        <w:t>/202</w:t>
      </w:r>
      <w:r w:rsidR="004F1FFD">
        <w:rPr>
          <w:rFonts w:ascii="Arial" w:hAnsi="Arial" w:cs="Arial"/>
          <w:b/>
          <w:sz w:val="28"/>
          <w:szCs w:val="28"/>
        </w:rPr>
        <w:t>3</w:t>
      </w:r>
      <w:r>
        <w:rPr>
          <w:rFonts w:ascii="Arial" w:hAnsi="Arial" w:cs="Arial"/>
          <w:b/>
          <w:sz w:val="28"/>
          <w:szCs w:val="28"/>
        </w:rPr>
        <w:t xml:space="preserve"> </w:t>
      </w:r>
      <w:r w:rsidRPr="000F0B80">
        <w:rPr>
          <w:rFonts w:ascii="Arial" w:hAnsi="Arial" w:cs="Arial"/>
          <w:sz w:val="28"/>
          <w:szCs w:val="28"/>
        </w:rPr>
        <w:t xml:space="preserve">promovido por </w:t>
      </w:r>
      <w:r w:rsidR="000823FE">
        <w:rPr>
          <w:rFonts w:ascii="Arial" w:hAnsi="Arial" w:cs="Arial"/>
          <w:b/>
          <w:sz w:val="28"/>
          <w:szCs w:val="28"/>
        </w:rPr>
        <w:t>**** **** **** ****</w:t>
      </w:r>
      <w:r w:rsidR="004F1FFD">
        <w:rPr>
          <w:rFonts w:ascii="Arial" w:hAnsi="Arial" w:cs="Arial"/>
          <w:b/>
          <w:sz w:val="28"/>
          <w:szCs w:val="28"/>
        </w:rPr>
        <w:t xml:space="preserve"> </w:t>
      </w:r>
      <w:r w:rsidRPr="000F0B80">
        <w:rPr>
          <w:rFonts w:ascii="Arial" w:hAnsi="Arial" w:cs="Arial"/>
          <w:sz w:val="28"/>
          <w:szCs w:val="28"/>
        </w:rPr>
        <w:t xml:space="preserve">en contra de la resolución definitiva emitida por este Tribunal en fecha </w:t>
      </w:r>
      <w:r w:rsidR="004F1FFD">
        <w:rPr>
          <w:rFonts w:ascii="Arial" w:hAnsi="Arial" w:cs="Arial"/>
          <w:b/>
          <w:sz w:val="28"/>
          <w:szCs w:val="28"/>
        </w:rPr>
        <w:t xml:space="preserve">veintisiete de abril </w:t>
      </w:r>
      <w:r w:rsidRPr="000F0B80">
        <w:rPr>
          <w:rFonts w:ascii="Arial" w:hAnsi="Arial" w:cs="Arial"/>
          <w:b/>
          <w:sz w:val="28"/>
          <w:szCs w:val="28"/>
        </w:rPr>
        <w:t xml:space="preserve">de dos mil </w:t>
      </w:r>
      <w:r>
        <w:rPr>
          <w:rFonts w:ascii="Arial" w:hAnsi="Arial" w:cs="Arial"/>
          <w:b/>
          <w:sz w:val="28"/>
          <w:szCs w:val="28"/>
        </w:rPr>
        <w:t xml:space="preserve">veintitrés </w:t>
      </w:r>
      <w:r w:rsidRPr="000F0B80">
        <w:rPr>
          <w:rFonts w:ascii="Arial" w:hAnsi="Arial" w:cs="Arial"/>
          <w:sz w:val="28"/>
          <w:szCs w:val="28"/>
        </w:rPr>
        <w:t xml:space="preserve">dictada en el </w:t>
      </w:r>
      <w:r w:rsidRPr="000F0B80">
        <w:rPr>
          <w:rFonts w:ascii="Arial" w:hAnsi="Arial" w:cs="Arial"/>
          <w:b/>
          <w:sz w:val="28"/>
          <w:szCs w:val="28"/>
        </w:rPr>
        <w:t xml:space="preserve">expediente </w:t>
      </w:r>
      <w:r w:rsidR="004F1FFD">
        <w:rPr>
          <w:rFonts w:ascii="Arial" w:hAnsi="Arial" w:cs="Arial"/>
          <w:b/>
          <w:sz w:val="28"/>
          <w:szCs w:val="28"/>
        </w:rPr>
        <w:t>149</w:t>
      </w:r>
      <w:r w:rsidRPr="000F0B80">
        <w:rPr>
          <w:rFonts w:ascii="Arial" w:hAnsi="Arial" w:cs="Arial"/>
          <w:b/>
          <w:sz w:val="28"/>
          <w:szCs w:val="28"/>
        </w:rPr>
        <w:t>/</w:t>
      </w:r>
      <w:r>
        <w:rPr>
          <w:rFonts w:ascii="Arial" w:hAnsi="Arial" w:cs="Arial"/>
          <w:b/>
          <w:sz w:val="28"/>
          <w:szCs w:val="28"/>
        </w:rPr>
        <w:t>202</w:t>
      </w:r>
      <w:r w:rsidR="004F1FFD">
        <w:rPr>
          <w:rFonts w:ascii="Arial" w:hAnsi="Arial" w:cs="Arial"/>
          <w:b/>
          <w:sz w:val="28"/>
          <w:szCs w:val="28"/>
        </w:rPr>
        <w:t>1</w:t>
      </w:r>
      <w:r w:rsidRPr="000F0B80">
        <w:rPr>
          <w:rFonts w:ascii="Arial" w:hAnsi="Arial" w:cs="Arial"/>
          <w:sz w:val="28"/>
          <w:szCs w:val="28"/>
        </w:rPr>
        <w:t xml:space="preserve">, relativo al </w:t>
      </w:r>
      <w:r w:rsidRPr="000F0B80">
        <w:rPr>
          <w:rFonts w:ascii="Arial" w:hAnsi="Arial" w:cs="Arial"/>
          <w:b/>
          <w:bCs/>
          <w:sz w:val="28"/>
          <w:szCs w:val="28"/>
        </w:rPr>
        <w:t xml:space="preserve">Juicio </w:t>
      </w:r>
      <w:r w:rsidR="004F1FFD">
        <w:rPr>
          <w:rFonts w:ascii="Arial" w:hAnsi="Arial" w:cs="Arial"/>
          <w:b/>
          <w:bCs/>
          <w:sz w:val="28"/>
          <w:szCs w:val="28"/>
        </w:rPr>
        <w:t xml:space="preserve">de Nulidad </w:t>
      </w:r>
      <w:r w:rsidRPr="000F0B80">
        <w:rPr>
          <w:rFonts w:ascii="Arial" w:hAnsi="Arial" w:cs="Arial"/>
          <w:sz w:val="28"/>
          <w:szCs w:val="28"/>
        </w:rPr>
        <w:t xml:space="preserve">promovido por </w:t>
      </w:r>
      <w:r w:rsidR="000823FE">
        <w:rPr>
          <w:rFonts w:ascii="Arial" w:hAnsi="Arial" w:cs="Arial"/>
          <w:b/>
          <w:sz w:val="28"/>
          <w:szCs w:val="28"/>
        </w:rPr>
        <w:t>**** **** **** ****</w:t>
      </w:r>
      <w:r w:rsidR="004F1FFD">
        <w:rPr>
          <w:rFonts w:ascii="Arial" w:hAnsi="Arial" w:cs="Arial"/>
          <w:b/>
          <w:sz w:val="28"/>
          <w:szCs w:val="28"/>
        </w:rPr>
        <w:t xml:space="preserve"> </w:t>
      </w:r>
      <w:r w:rsidRPr="000F0B80">
        <w:rPr>
          <w:rFonts w:ascii="Arial" w:hAnsi="Arial" w:cs="Arial"/>
          <w:sz w:val="28"/>
          <w:szCs w:val="28"/>
        </w:rPr>
        <w:t>en contra de</w:t>
      </w:r>
      <w:r w:rsidR="004F1FFD">
        <w:rPr>
          <w:rFonts w:ascii="Arial" w:hAnsi="Arial" w:cs="Arial"/>
          <w:sz w:val="28"/>
          <w:szCs w:val="28"/>
        </w:rPr>
        <w:t>l</w:t>
      </w:r>
      <w:r w:rsidRPr="000F0B80">
        <w:rPr>
          <w:rFonts w:ascii="Arial" w:hAnsi="Arial" w:cs="Arial"/>
          <w:b/>
          <w:sz w:val="28"/>
          <w:szCs w:val="28"/>
        </w:rPr>
        <w:t xml:space="preserve"> </w:t>
      </w:r>
      <w:r w:rsidR="004F1FFD">
        <w:rPr>
          <w:rFonts w:ascii="Arial" w:hAnsi="Arial" w:cs="Arial"/>
          <w:b/>
          <w:sz w:val="28"/>
          <w:szCs w:val="28"/>
        </w:rPr>
        <w:t>H. AYUTAMIENTO DE BENJAMÍN HILL e INSTITUTO DE SEGURIDAD Y SERVICIOS SOCIALES DE LOS TRABAJADORES DEL ESTADO</w:t>
      </w:r>
      <w:r w:rsidRPr="00895CF1">
        <w:rPr>
          <w:rFonts w:ascii="Arial" w:hAnsi="Arial" w:cs="Arial"/>
          <w:b/>
          <w:sz w:val="28"/>
          <w:szCs w:val="28"/>
        </w:rPr>
        <w:t xml:space="preserve"> DE SONORA</w:t>
      </w:r>
      <w:r w:rsidRPr="00895CF1">
        <w:rPr>
          <w:rFonts w:ascii="Arial" w:hAnsi="Arial" w:cs="Arial"/>
          <w:sz w:val="28"/>
          <w:szCs w:val="28"/>
        </w:rPr>
        <w:t>,</w:t>
      </w:r>
      <w:r w:rsidR="00895CF1" w:rsidRPr="00895CF1">
        <w:rPr>
          <w:rFonts w:ascii="Arial" w:hAnsi="Arial" w:cs="Arial"/>
          <w:sz w:val="28"/>
          <w:szCs w:val="28"/>
        </w:rPr>
        <w:t xml:space="preserve"> reclamando de dichas autoridades </w:t>
      </w:r>
      <w:r w:rsidR="00E07EB1" w:rsidRPr="00C0076E">
        <w:rPr>
          <w:rFonts w:ascii="Arial" w:hAnsi="Arial" w:cs="Arial"/>
          <w:sz w:val="28"/>
          <w:szCs w:val="28"/>
        </w:rPr>
        <w:t>el otorgamiento y pago de jubilación, además de sus incrementos y el pago del fondo colectivo del retiro</w:t>
      </w:r>
      <w:r w:rsidR="00895CF1" w:rsidRPr="00895CF1">
        <w:rPr>
          <w:rFonts w:ascii="Arial" w:hAnsi="Arial" w:cs="Arial"/>
          <w:sz w:val="28"/>
          <w:szCs w:val="28"/>
        </w:rPr>
        <w:t>; por tanto, analizadas las constancias que integran el expediente en que se actúa, todo lo que fue necesario ver</w:t>
      </w:r>
      <w:r w:rsidR="00B01016">
        <w:rPr>
          <w:rFonts w:ascii="Arial" w:hAnsi="Arial" w:cs="Arial"/>
          <w:sz w:val="28"/>
          <w:szCs w:val="28"/>
        </w:rPr>
        <w:t>,</w:t>
      </w:r>
      <w:r w:rsidR="00895CF1">
        <w:rPr>
          <w:rFonts w:ascii="Arial" w:hAnsi="Arial" w:cs="Arial"/>
          <w:sz w:val="28"/>
          <w:szCs w:val="28"/>
        </w:rPr>
        <w:t xml:space="preserve"> </w:t>
      </w:r>
      <w:r w:rsidRPr="000F0B80">
        <w:rPr>
          <w:rFonts w:ascii="Arial" w:hAnsi="Arial" w:cs="Arial"/>
          <w:sz w:val="28"/>
          <w:szCs w:val="28"/>
        </w:rPr>
        <w:t>y:</w:t>
      </w:r>
    </w:p>
    <w:p w14:paraId="24C8442A" w14:textId="77777777" w:rsidR="00DE62E0" w:rsidRDefault="00DE62E0" w:rsidP="000F0B80">
      <w:pPr>
        <w:spacing w:after="0" w:line="360" w:lineRule="auto"/>
        <w:ind w:firstLine="709"/>
        <w:jc w:val="both"/>
        <w:rPr>
          <w:rFonts w:ascii="Arial" w:hAnsi="Arial" w:cs="Arial"/>
          <w:b/>
          <w:sz w:val="28"/>
          <w:szCs w:val="28"/>
        </w:rPr>
      </w:pPr>
    </w:p>
    <w:p w14:paraId="045B3F2A" w14:textId="77777777" w:rsidR="00B01016" w:rsidRDefault="00B01016" w:rsidP="000F0B80">
      <w:pPr>
        <w:spacing w:after="0" w:line="360" w:lineRule="auto"/>
        <w:ind w:firstLine="709"/>
        <w:jc w:val="both"/>
        <w:rPr>
          <w:rFonts w:ascii="Arial" w:hAnsi="Arial" w:cs="Arial"/>
          <w:b/>
          <w:sz w:val="28"/>
          <w:szCs w:val="28"/>
        </w:rPr>
      </w:pPr>
    </w:p>
    <w:p w14:paraId="7FC8F31C" w14:textId="77777777" w:rsidR="00B01016" w:rsidRPr="000F0B80" w:rsidRDefault="00B01016" w:rsidP="000F0B80">
      <w:pPr>
        <w:spacing w:after="0" w:line="360" w:lineRule="auto"/>
        <w:ind w:firstLine="709"/>
        <w:jc w:val="both"/>
        <w:rPr>
          <w:rFonts w:ascii="Arial" w:hAnsi="Arial" w:cs="Arial"/>
          <w:b/>
          <w:sz w:val="28"/>
          <w:szCs w:val="28"/>
        </w:rPr>
      </w:pPr>
    </w:p>
    <w:p w14:paraId="097AB43E" w14:textId="77777777" w:rsidR="000F0B80" w:rsidRPr="000F0B80" w:rsidRDefault="000F0B80" w:rsidP="000F0B80">
      <w:pPr>
        <w:spacing w:line="360" w:lineRule="auto"/>
        <w:jc w:val="center"/>
        <w:rPr>
          <w:rFonts w:ascii="Arial" w:hAnsi="Arial" w:cs="Arial"/>
          <w:b/>
          <w:sz w:val="28"/>
          <w:szCs w:val="28"/>
        </w:rPr>
      </w:pPr>
      <w:r w:rsidRPr="000F0B80">
        <w:rPr>
          <w:rFonts w:ascii="Arial" w:hAnsi="Arial" w:cs="Arial"/>
          <w:b/>
          <w:sz w:val="28"/>
          <w:szCs w:val="28"/>
        </w:rPr>
        <w:lastRenderedPageBreak/>
        <w:t>R E S U L T A N D O</w:t>
      </w:r>
    </w:p>
    <w:p w14:paraId="6A1A1A00" w14:textId="2BD41CC4" w:rsidR="00C0076E" w:rsidRPr="00C0076E" w:rsidRDefault="00C0076E" w:rsidP="00C0076E">
      <w:pPr>
        <w:spacing w:after="0" w:line="360" w:lineRule="auto"/>
        <w:ind w:firstLine="709"/>
        <w:jc w:val="both"/>
        <w:rPr>
          <w:rFonts w:ascii="Arial" w:hAnsi="Arial" w:cs="Arial"/>
          <w:sz w:val="28"/>
          <w:szCs w:val="28"/>
        </w:rPr>
      </w:pPr>
      <w:r w:rsidRPr="00C0076E">
        <w:rPr>
          <w:rFonts w:ascii="Arial" w:hAnsi="Arial" w:cs="Arial"/>
          <w:b/>
          <w:sz w:val="28"/>
          <w:szCs w:val="28"/>
        </w:rPr>
        <w:t>1.-</w:t>
      </w:r>
      <w:r w:rsidRPr="00C0076E">
        <w:rPr>
          <w:rFonts w:ascii="Arial" w:hAnsi="Arial" w:cs="Arial"/>
          <w:sz w:val="28"/>
          <w:szCs w:val="28"/>
        </w:rPr>
        <w:t xml:space="preserve"> </w:t>
      </w:r>
      <w:r>
        <w:rPr>
          <w:rFonts w:ascii="Arial" w:hAnsi="Arial" w:cs="Arial"/>
          <w:sz w:val="28"/>
          <w:szCs w:val="28"/>
        </w:rPr>
        <w:t xml:space="preserve">Inicialmente en </w:t>
      </w:r>
      <w:r w:rsidRPr="00C0076E">
        <w:rPr>
          <w:rFonts w:ascii="Arial" w:hAnsi="Arial" w:cs="Arial"/>
          <w:sz w:val="28"/>
          <w:szCs w:val="28"/>
        </w:rPr>
        <w:t xml:space="preserve">escrito recibido el </w:t>
      </w:r>
      <w:r w:rsidRPr="00E07EB1">
        <w:rPr>
          <w:rFonts w:ascii="Arial" w:hAnsi="Arial" w:cs="Arial"/>
          <w:sz w:val="28"/>
          <w:szCs w:val="28"/>
          <w:u w:val="single"/>
        </w:rPr>
        <w:t>dieciséis de abril de dos mil veintiuno</w:t>
      </w:r>
      <w:r w:rsidR="00E07EB1">
        <w:rPr>
          <w:rFonts w:ascii="Arial" w:hAnsi="Arial" w:cs="Arial"/>
          <w:sz w:val="28"/>
          <w:szCs w:val="28"/>
          <w:u w:val="single"/>
        </w:rPr>
        <w:t xml:space="preserve"> </w:t>
      </w:r>
      <w:r w:rsidR="00E07EB1" w:rsidRPr="00E07EB1">
        <w:rPr>
          <w:rFonts w:ascii="Arial" w:hAnsi="Arial" w:cs="Arial"/>
          <w:sz w:val="28"/>
          <w:szCs w:val="28"/>
        </w:rPr>
        <w:t>(f.1-14)</w:t>
      </w:r>
      <w:r w:rsidR="00E07EB1">
        <w:rPr>
          <w:rFonts w:ascii="Arial" w:hAnsi="Arial" w:cs="Arial"/>
          <w:sz w:val="28"/>
          <w:szCs w:val="28"/>
        </w:rPr>
        <w:t>,</w:t>
      </w:r>
      <w:r w:rsidR="00E07EB1" w:rsidRPr="00E07EB1">
        <w:rPr>
          <w:rFonts w:ascii="Arial" w:hAnsi="Arial" w:cs="Arial"/>
          <w:sz w:val="28"/>
          <w:szCs w:val="28"/>
        </w:rPr>
        <w:t xml:space="preserve"> </w:t>
      </w:r>
      <w:r w:rsidRPr="00C0076E">
        <w:rPr>
          <w:rFonts w:ascii="Arial" w:hAnsi="Arial" w:cs="Arial"/>
          <w:sz w:val="28"/>
          <w:szCs w:val="28"/>
        </w:rPr>
        <w:t xml:space="preserve">por </w:t>
      </w:r>
      <w:r w:rsidR="00E07EB1">
        <w:rPr>
          <w:rFonts w:ascii="Arial" w:hAnsi="Arial" w:cs="Arial"/>
          <w:sz w:val="28"/>
          <w:szCs w:val="28"/>
        </w:rPr>
        <w:t xml:space="preserve">este </w:t>
      </w:r>
      <w:r w:rsidRPr="00C0076E">
        <w:rPr>
          <w:rFonts w:ascii="Arial" w:hAnsi="Arial" w:cs="Arial"/>
          <w:sz w:val="28"/>
          <w:szCs w:val="28"/>
        </w:rPr>
        <w:t xml:space="preserve">Tribunal de Justicia Administrativa del Estado de Sonora, </w:t>
      </w:r>
      <w:r w:rsidR="00E07EB1">
        <w:rPr>
          <w:rFonts w:ascii="Arial" w:hAnsi="Arial" w:cs="Arial"/>
          <w:sz w:val="28"/>
          <w:szCs w:val="28"/>
        </w:rPr>
        <w:t xml:space="preserve">compareció </w:t>
      </w:r>
      <w:r w:rsidR="000823FE">
        <w:rPr>
          <w:rFonts w:ascii="Arial" w:hAnsi="Arial" w:cs="Arial"/>
          <w:b/>
          <w:sz w:val="28"/>
          <w:szCs w:val="28"/>
        </w:rPr>
        <w:t>**** **** **** ****</w:t>
      </w:r>
      <w:r w:rsidR="00E07EB1">
        <w:rPr>
          <w:rFonts w:ascii="Arial" w:hAnsi="Arial" w:cs="Arial"/>
          <w:sz w:val="28"/>
          <w:szCs w:val="28"/>
        </w:rPr>
        <w:t>,</w:t>
      </w:r>
      <w:r w:rsidRPr="00C0076E">
        <w:rPr>
          <w:rFonts w:ascii="Arial" w:hAnsi="Arial" w:cs="Arial"/>
          <w:sz w:val="28"/>
          <w:szCs w:val="28"/>
        </w:rPr>
        <w:t xml:space="preserve"> </w:t>
      </w:r>
      <w:r w:rsidR="00B01016">
        <w:rPr>
          <w:rFonts w:ascii="Arial" w:hAnsi="Arial" w:cs="Arial"/>
          <w:sz w:val="28"/>
          <w:szCs w:val="28"/>
        </w:rPr>
        <w:t>demandando</w:t>
      </w:r>
      <w:r w:rsidR="00E07EB1">
        <w:rPr>
          <w:rFonts w:ascii="Arial" w:hAnsi="Arial" w:cs="Arial"/>
          <w:sz w:val="28"/>
          <w:szCs w:val="28"/>
        </w:rPr>
        <w:t xml:space="preserve"> </w:t>
      </w:r>
      <w:r w:rsidRPr="00C0076E">
        <w:rPr>
          <w:rFonts w:ascii="Arial" w:hAnsi="Arial" w:cs="Arial"/>
          <w:sz w:val="28"/>
          <w:szCs w:val="28"/>
        </w:rPr>
        <w:t xml:space="preserve">al </w:t>
      </w:r>
      <w:r w:rsidRPr="00E07EB1">
        <w:rPr>
          <w:rFonts w:ascii="Arial" w:hAnsi="Arial" w:cs="Arial"/>
          <w:b/>
          <w:sz w:val="28"/>
          <w:szCs w:val="28"/>
        </w:rPr>
        <w:t xml:space="preserve">INSTITUTO DE SEGURIDAD Y SERVICIOS SOCIALES DE LOS TRABAJADORES DEL ESTADO DE SONORA </w:t>
      </w:r>
      <w:r w:rsidR="00E07EB1" w:rsidRPr="00E07EB1">
        <w:rPr>
          <w:rFonts w:ascii="Arial" w:hAnsi="Arial" w:cs="Arial"/>
          <w:sz w:val="28"/>
          <w:szCs w:val="28"/>
        </w:rPr>
        <w:t>y al</w:t>
      </w:r>
      <w:r w:rsidR="00E07EB1">
        <w:rPr>
          <w:rFonts w:ascii="Arial" w:hAnsi="Arial" w:cs="Arial"/>
          <w:b/>
          <w:sz w:val="28"/>
          <w:szCs w:val="28"/>
        </w:rPr>
        <w:t xml:space="preserve"> H. </w:t>
      </w:r>
      <w:r w:rsidRPr="00E07EB1">
        <w:rPr>
          <w:rFonts w:ascii="Arial" w:hAnsi="Arial" w:cs="Arial"/>
          <w:b/>
          <w:sz w:val="28"/>
          <w:szCs w:val="28"/>
        </w:rPr>
        <w:t>AYUNTAMIENTO DE BENJAMIN HILL, SONORA</w:t>
      </w:r>
      <w:r w:rsidRPr="00C0076E">
        <w:rPr>
          <w:rFonts w:ascii="Arial" w:hAnsi="Arial" w:cs="Arial"/>
          <w:sz w:val="28"/>
          <w:szCs w:val="28"/>
        </w:rPr>
        <w:t>, el otorgamiento y pago de jubilación, además de sus incrementos y el pago del fondo colectivo del retiro.</w:t>
      </w:r>
    </w:p>
    <w:p w14:paraId="06645FC6" w14:textId="77777777" w:rsidR="00C0076E" w:rsidRPr="00C0076E" w:rsidRDefault="00C0076E" w:rsidP="00C0076E">
      <w:pPr>
        <w:spacing w:after="0" w:line="360" w:lineRule="auto"/>
        <w:ind w:firstLine="709"/>
        <w:jc w:val="both"/>
        <w:rPr>
          <w:rFonts w:ascii="Arial" w:hAnsi="Arial" w:cs="Arial"/>
          <w:sz w:val="28"/>
          <w:szCs w:val="28"/>
        </w:rPr>
      </w:pPr>
    </w:p>
    <w:p w14:paraId="53BAE660" w14:textId="5BD97F38" w:rsidR="00C0076E" w:rsidRPr="00E07EB1" w:rsidRDefault="00C0076E" w:rsidP="00C0076E">
      <w:pPr>
        <w:spacing w:after="0" w:line="360" w:lineRule="auto"/>
        <w:ind w:firstLine="709"/>
        <w:jc w:val="both"/>
        <w:rPr>
          <w:rFonts w:ascii="Arial" w:hAnsi="Arial" w:cs="Arial"/>
          <w:b/>
          <w:sz w:val="28"/>
          <w:szCs w:val="28"/>
        </w:rPr>
      </w:pPr>
      <w:r w:rsidRPr="00E07EB1">
        <w:rPr>
          <w:rFonts w:ascii="Arial" w:hAnsi="Arial" w:cs="Arial"/>
          <w:b/>
          <w:sz w:val="28"/>
          <w:szCs w:val="28"/>
        </w:rPr>
        <w:t>2.-</w:t>
      </w:r>
      <w:r w:rsidRPr="00C0076E">
        <w:rPr>
          <w:rFonts w:ascii="Arial" w:hAnsi="Arial" w:cs="Arial"/>
          <w:sz w:val="28"/>
          <w:szCs w:val="28"/>
        </w:rPr>
        <w:t xml:space="preserve"> Mediante auto de </w:t>
      </w:r>
      <w:r w:rsidRPr="00E07EB1">
        <w:rPr>
          <w:rFonts w:ascii="Arial" w:hAnsi="Arial" w:cs="Arial"/>
          <w:sz w:val="28"/>
          <w:szCs w:val="28"/>
          <w:u w:val="single"/>
        </w:rPr>
        <w:t>veintitrés de abril de dos mil veintiuno</w:t>
      </w:r>
      <w:r w:rsidRPr="00C0076E">
        <w:rPr>
          <w:rFonts w:ascii="Arial" w:hAnsi="Arial" w:cs="Arial"/>
          <w:sz w:val="28"/>
          <w:szCs w:val="28"/>
        </w:rPr>
        <w:t xml:space="preserve">, </w:t>
      </w:r>
      <w:r w:rsidR="00E07EB1">
        <w:rPr>
          <w:rFonts w:ascii="Arial" w:hAnsi="Arial" w:cs="Arial"/>
          <w:sz w:val="28"/>
          <w:szCs w:val="28"/>
        </w:rPr>
        <w:t xml:space="preserve">(f.16-18) </w:t>
      </w:r>
      <w:r w:rsidRPr="00C0076E">
        <w:rPr>
          <w:rFonts w:ascii="Arial" w:hAnsi="Arial" w:cs="Arial"/>
          <w:sz w:val="28"/>
          <w:szCs w:val="28"/>
        </w:rPr>
        <w:t xml:space="preserve">se le admite al actor la demanda en la vía y forma propuesta, ordenándose el emplazamiento a </w:t>
      </w:r>
      <w:r w:rsidRPr="00E07EB1">
        <w:rPr>
          <w:rFonts w:ascii="Arial" w:hAnsi="Arial" w:cs="Arial"/>
          <w:b/>
          <w:sz w:val="28"/>
          <w:szCs w:val="28"/>
        </w:rPr>
        <w:t xml:space="preserve">INSTITUTO DE SEGURIDAD Y SERVICIOS SOCIALES DE LOS TRABAJADORES DEL ESTADO DE SONORA </w:t>
      </w:r>
      <w:r w:rsidR="00E07EB1" w:rsidRPr="00E07EB1">
        <w:rPr>
          <w:rFonts w:ascii="Arial" w:hAnsi="Arial" w:cs="Arial"/>
          <w:sz w:val="28"/>
          <w:szCs w:val="28"/>
        </w:rPr>
        <w:t>y al</w:t>
      </w:r>
      <w:r w:rsidR="00E07EB1">
        <w:rPr>
          <w:rFonts w:ascii="Arial" w:hAnsi="Arial" w:cs="Arial"/>
          <w:b/>
          <w:sz w:val="28"/>
          <w:szCs w:val="28"/>
        </w:rPr>
        <w:t xml:space="preserve"> H.</w:t>
      </w:r>
      <w:r w:rsidRPr="00E07EB1">
        <w:rPr>
          <w:rFonts w:ascii="Arial" w:hAnsi="Arial" w:cs="Arial"/>
          <w:b/>
          <w:sz w:val="28"/>
          <w:szCs w:val="28"/>
        </w:rPr>
        <w:t xml:space="preserve"> AYUNTAMIENTO DE BENJAMIN HILL, SONORA.</w:t>
      </w:r>
    </w:p>
    <w:p w14:paraId="4424DA99" w14:textId="77777777" w:rsidR="00C0076E" w:rsidRPr="00C0076E" w:rsidRDefault="00C0076E" w:rsidP="00C0076E">
      <w:pPr>
        <w:spacing w:after="0" w:line="360" w:lineRule="auto"/>
        <w:ind w:firstLine="709"/>
        <w:jc w:val="both"/>
        <w:rPr>
          <w:rFonts w:ascii="Arial" w:hAnsi="Arial" w:cs="Arial"/>
          <w:sz w:val="28"/>
          <w:szCs w:val="28"/>
        </w:rPr>
      </w:pPr>
    </w:p>
    <w:p w14:paraId="428364C7" w14:textId="23B37299" w:rsidR="00A2554B" w:rsidRDefault="00C0076E" w:rsidP="00C0076E">
      <w:pPr>
        <w:spacing w:after="0" w:line="360" w:lineRule="auto"/>
        <w:ind w:firstLine="709"/>
        <w:jc w:val="both"/>
        <w:rPr>
          <w:rFonts w:ascii="Arial" w:hAnsi="Arial" w:cs="Arial"/>
          <w:sz w:val="28"/>
          <w:szCs w:val="28"/>
        </w:rPr>
      </w:pPr>
      <w:r w:rsidRPr="00E07EB1">
        <w:rPr>
          <w:rFonts w:ascii="Arial" w:hAnsi="Arial" w:cs="Arial"/>
          <w:b/>
          <w:sz w:val="28"/>
          <w:szCs w:val="28"/>
        </w:rPr>
        <w:t>3.-</w:t>
      </w:r>
      <w:r w:rsidRPr="00C0076E">
        <w:rPr>
          <w:rFonts w:ascii="Arial" w:hAnsi="Arial" w:cs="Arial"/>
          <w:sz w:val="28"/>
          <w:szCs w:val="28"/>
        </w:rPr>
        <w:t xml:space="preserve"> Emplazado </w:t>
      </w:r>
      <w:r w:rsidR="00E07EB1">
        <w:rPr>
          <w:rFonts w:ascii="Arial" w:hAnsi="Arial" w:cs="Arial"/>
          <w:sz w:val="28"/>
          <w:szCs w:val="28"/>
        </w:rPr>
        <w:t xml:space="preserve">el </w:t>
      </w:r>
      <w:r w:rsidRPr="00E07EB1">
        <w:rPr>
          <w:rFonts w:ascii="Arial" w:hAnsi="Arial" w:cs="Arial"/>
          <w:b/>
          <w:sz w:val="28"/>
          <w:szCs w:val="28"/>
        </w:rPr>
        <w:t>INSTITUTO DE SEGURIDAD Y SERVICIOS SOCIALES DE LOS TRABAJADORES DEL ESTADO DE SONORA</w:t>
      </w:r>
      <w:r w:rsidR="00B01016">
        <w:rPr>
          <w:rFonts w:ascii="Arial" w:hAnsi="Arial" w:cs="Arial"/>
          <w:b/>
          <w:sz w:val="28"/>
          <w:szCs w:val="28"/>
        </w:rPr>
        <w:t xml:space="preserve"> (ISSSTESON)</w:t>
      </w:r>
      <w:r w:rsidRPr="00C0076E">
        <w:rPr>
          <w:rFonts w:ascii="Arial" w:hAnsi="Arial" w:cs="Arial"/>
          <w:sz w:val="28"/>
          <w:szCs w:val="28"/>
        </w:rPr>
        <w:t xml:space="preserve"> </w:t>
      </w:r>
      <w:r w:rsidR="00A2554B">
        <w:rPr>
          <w:rFonts w:ascii="Arial" w:hAnsi="Arial" w:cs="Arial"/>
          <w:sz w:val="28"/>
          <w:szCs w:val="28"/>
        </w:rPr>
        <w:t xml:space="preserve">el día </w:t>
      </w:r>
      <w:r w:rsidR="00A2554B" w:rsidRPr="00A2554B">
        <w:rPr>
          <w:rFonts w:ascii="Arial" w:hAnsi="Arial" w:cs="Arial"/>
          <w:sz w:val="28"/>
          <w:szCs w:val="28"/>
          <w:u w:val="single"/>
        </w:rPr>
        <w:t>dieciocho de octubre de dos mil veintiuno</w:t>
      </w:r>
      <w:r w:rsidR="00A2554B">
        <w:rPr>
          <w:rFonts w:ascii="Arial" w:hAnsi="Arial" w:cs="Arial"/>
          <w:sz w:val="28"/>
          <w:szCs w:val="28"/>
        </w:rPr>
        <w:t xml:space="preserve"> (f. 19) </w:t>
      </w:r>
      <w:r w:rsidR="00E07EB1">
        <w:rPr>
          <w:rFonts w:ascii="Arial" w:hAnsi="Arial" w:cs="Arial"/>
          <w:sz w:val="28"/>
          <w:szCs w:val="28"/>
        </w:rPr>
        <w:t xml:space="preserve">y al </w:t>
      </w:r>
      <w:r w:rsidR="00E07EB1" w:rsidRPr="00E07EB1">
        <w:rPr>
          <w:rFonts w:ascii="Arial" w:hAnsi="Arial" w:cs="Arial"/>
          <w:b/>
          <w:sz w:val="28"/>
          <w:szCs w:val="28"/>
        </w:rPr>
        <w:t xml:space="preserve">H. </w:t>
      </w:r>
      <w:r w:rsidRPr="00E07EB1">
        <w:rPr>
          <w:rFonts w:ascii="Arial" w:hAnsi="Arial" w:cs="Arial"/>
          <w:b/>
          <w:sz w:val="28"/>
          <w:szCs w:val="28"/>
        </w:rPr>
        <w:t>AYUNTAMIENTO DE BENJAMIN HILL, SONORA</w:t>
      </w:r>
      <w:r w:rsidRPr="00C0076E">
        <w:rPr>
          <w:rFonts w:ascii="Arial" w:hAnsi="Arial" w:cs="Arial"/>
          <w:sz w:val="28"/>
          <w:szCs w:val="28"/>
        </w:rPr>
        <w:t xml:space="preserve">, </w:t>
      </w:r>
      <w:r w:rsidR="00A2554B">
        <w:rPr>
          <w:rFonts w:ascii="Arial" w:hAnsi="Arial" w:cs="Arial"/>
          <w:sz w:val="28"/>
          <w:szCs w:val="28"/>
        </w:rPr>
        <w:t xml:space="preserve">el día </w:t>
      </w:r>
      <w:r w:rsidR="00A2554B" w:rsidRPr="00A2554B">
        <w:rPr>
          <w:rFonts w:ascii="Arial" w:hAnsi="Arial" w:cs="Arial"/>
          <w:sz w:val="28"/>
          <w:szCs w:val="28"/>
          <w:u w:val="single"/>
        </w:rPr>
        <w:t>veintisiete de octubre de dos mil veintiuno</w:t>
      </w:r>
      <w:r w:rsidR="00A2554B">
        <w:rPr>
          <w:rFonts w:ascii="Arial" w:hAnsi="Arial" w:cs="Arial"/>
          <w:sz w:val="28"/>
          <w:szCs w:val="28"/>
        </w:rPr>
        <w:t xml:space="preserve"> (f. 24), </w:t>
      </w:r>
      <w:r w:rsidRPr="00C0076E">
        <w:rPr>
          <w:rFonts w:ascii="Arial" w:hAnsi="Arial" w:cs="Arial"/>
          <w:sz w:val="28"/>
          <w:szCs w:val="28"/>
        </w:rPr>
        <w:t xml:space="preserve">mediante escrito de </w:t>
      </w:r>
      <w:r w:rsidRPr="00E07EB1">
        <w:rPr>
          <w:rFonts w:ascii="Arial" w:hAnsi="Arial" w:cs="Arial"/>
          <w:sz w:val="28"/>
          <w:szCs w:val="28"/>
          <w:u w:val="single"/>
        </w:rPr>
        <w:t>diez de noviembre de dos mil veintiuno</w:t>
      </w:r>
      <w:r w:rsidRPr="00C0076E">
        <w:rPr>
          <w:rFonts w:ascii="Arial" w:hAnsi="Arial" w:cs="Arial"/>
          <w:sz w:val="28"/>
          <w:szCs w:val="28"/>
        </w:rPr>
        <w:t>,</w:t>
      </w:r>
      <w:r w:rsidR="00A2554B">
        <w:rPr>
          <w:rFonts w:ascii="Arial" w:hAnsi="Arial" w:cs="Arial"/>
          <w:sz w:val="28"/>
          <w:szCs w:val="28"/>
        </w:rPr>
        <w:t xml:space="preserve"> (</w:t>
      </w:r>
      <w:proofErr w:type="spellStart"/>
      <w:r w:rsidR="00A2554B">
        <w:rPr>
          <w:rFonts w:ascii="Arial" w:hAnsi="Arial" w:cs="Arial"/>
          <w:sz w:val="28"/>
          <w:szCs w:val="28"/>
        </w:rPr>
        <w:t>ff</w:t>
      </w:r>
      <w:proofErr w:type="spellEnd"/>
      <w:r w:rsidR="00A2554B">
        <w:rPr>
          <w:rFonts w:ascii="Arial" w:hAnsi="Arial" w:cs="Arial"/>
          <w:sz w:val="28"/>
          <w:szCs w:val="28"/>
        </w:rPr>
        <w:t xml:space="preserve">. 32-101) compareció el </w:t>
      </w:r>
      <w:r w:rsidR="00B01016" w:rsidRPr="00B01016">
        <w:rPr>
          <w:rFonts w:ascii="Arial" w:hAnsi="Arial" w:cs="Arial"/>
          <w:b/>
          <w:bCs/>
          <w:sz w:val="28"/>
          <w:szCs w:val="28"/>
        </w:rPr>
        <w:t>INSTITUTO DE SEGURIDAD Y SERVICIOS SOCIALES DE LOS TRABAJADORES DEL ESTADO DE SONORA</w:t>
      </w:r>
      <w:r w:rsidRPr="00C0076E">
        <w:rPr>
          <w:rFonts w:ascii="Arial" w:hAnsi="Arial" w:cs="Arial"/>
          <w:sz w:val="28"/>
          <w:szCs w:val="28"/>
        </w:rPr>
        <w:t xml:space="preserve">, el cual </w:t>
      </w:r>
      <w:r w:rsidR="00B01016">
        <w:rPr>
          <w:rFonts w:ascii="Arial" w:hAnsi="Arial" w:cs="Arial"/>
          <w:sz w:val="28"/>
          <w:szCs w:val="28"/>
        </w:rPr>
        <w:t>dio</w:t>
      </w:r>
      <w:r w:rsidRPr="00C0076E">
        <w:rPr>
          <w:rFonts w:ascii="Arial" w:hAnsi="Arial" w:cs="Arial"/>
          <w:sz w:val="28"/>
          <w:szCs w:val="28"/>
        </w:rPr>
        <w:t xml:space="preserve"> contestación a la demanda instaurada en su contra haciendo las manifestaciones y consideraciones necesarias</w:t>
      </w:r>
      <w:r w:rsidR="00BB0E4B">
        <w:rPr>
          <w:rFonts w:ascii="Arial" w:hAnsi="Arial" w:cs="Arial"/>
          <w:sz w:val="28"/>
          <w:szCs w:val="28"/>
        </w:rPr>
        <w:t xml:space="preserve">, </w:t>
      </w:r>
      <w:r w:rsidR="00BB0E4B" w:rsidRPr="00DC2EFC">
        <w:rPr>
          <w:rFonts w:ascii="Arial" w:hAnsi="Arial" w:cs="Arial"/>
          <w:sz w:val="28"/>
          <w:szCs w:val="28"/>
        </w:rPr>
        <w:t>además opuso defensas y excepciones</w:t>
      </w:r>
      <w:r w:rsidR="00A433FD" w:rsidRPr="00DC2EFC">
        <w:rPr>
          <w:rFonts w:ascii="Arial" w:hAnsi="Arial" w:cs="Arial"/>
          <w:sz w:val="28"/>
          <w:szCs w:val="28"/>
        </w:rPr>
        <w:t xml:space="preserve"> que son de verse en su escrito</w:t>
      </w:r>
      <w:r w:rsidR="00BB0E4B" w:rsidRPr="00DC2EFC">
        <w:rPr>
          <w:rFonts w:ascii="Arial" w:hAnsi="Arial" w:cs="Arial"/>
          <w:sz w:val="28"/>
          <w:szCs w:val="28"/>
        </w:rPr>
        <w:t>.</w:t>
      </w:r>
    </w:p>
    <w:p w14:paraId="4DD821A8" w14:textId="77777777" w:rsidR="00B01016" w:rsidRDefault="00B01016" w:rsidP="00C0076E">
      <w:pPr>
        <w:spacing w:after="0" w:line="360" w:lineRule="auto"/>
        <w:ind w:firstLine="709"/>
        <w:jc w:val="both"/>
        <w:rPr>
          <w:rFonts w:ascii="Arial" w:hAnsi="Arial" w:cs="Arial"/>
          <w:sz w:val="28"/>
          <w:szCs w:val="28"/>
        </w:rPr>
      </w:pPr>
    </w:p>
    <w:p w14:paraId="54E304BC" w14:textId="1CBAD88F" w:rsidR="00C0076E" w:rsidRPr="00C0076E" w:rsidRDefault="00A2554B" w:rsidP="00C0076E">
      <w:pPr>
        <w:spacing w:after="0" w:line="360" w:lineRule="auto"/>
        <w:ind w:firstLine="709"/>
        <w:jc w:val="both"/>
        <w:rPr>
          <w:rFonts w:ascii="Arial" w:hAnsi="Arial" w:cs="Arial"/>
          <w:sz w:val="28"/>
          <w:szCs w:val="28"/>
        </w:rPr>
      </w:pPr>
      <w:r>
        <w:rPr>
          <w:rFonts w:ascii="Arial" w:hAnsi="Arial" w:cs="Arial"/>
          <w:sz w:val="28"/>
          <w:szCs w:val="28"/>
        </w:rPr>
        <w:t xml:space="preserve">Respecto </w:t>
      </w:r>
      <w:r w:rsidR="00C0076E" w:rsidRPr="00C0076E">
        <w:rPr>
          <w:rFonts w:ascii="Arial" w:hAnsi="Arial" w:cs="Arial"/>
          <w:sz w:val="28"/>
          <w:szCs w:val="28"/>
        </w:rPr>
        <w:t xml:space="preserve">al </w:t>
      </w:r>
      <w:r w:rsidRPr="00A2554B">
        <w:rPr>
          <w:rFonts w:ascii="Arial" w:hAnsi="Arial" w:cs="Arial"/>
          <w:b/>
          <w:sz w:val="28"/>
          <w:szCs w:val="28"/>
        </w:rPr>
        <w:t>H. AYUNTAMIENTO DE BENJAMÍN HILL, SONORA</w:t>
      </w:r>
      <w:r w:rsidR="00C0076E" w:rsidRPr="00C0076E">
        <w:rPr>
          <w:rFonts w:ascii="Arial" w:hAnsi="Arial" w:cs="Arial"/>
          <w:sz w:val="28"/>
          <w:szCs w:val="28"/>
        </w:rPr>
        <w:t>, le transcurrió el t</w:t>
      </w:r>
      <w:r>
        <w:rPr>
          <w:rFonts w:ascii="Arial" w:hAnsi="Arial" w:cs="Arial"/>
          <w:sz w:val="28"/>
          <w:szCs w:val="28"/>
        </w:rPr>
        <w:t>é</w:t>
      </w:r>
      <w:r w:rsidR="00C0076E" w:rsidRPr="00C0076E">
        <w:rPr>
          <w:rFonts w:ascii="Arial" w:hAnsi="Arial" w:cs="Arial"/>
          <w:sz w:val="28"/>
          <w:szCs w:val="28"/>
        </w:rPr>
        <w:t xml:space="preserve">rmino concedido para dar contestación a la demanda, haciéndose efectivo </w:t>
      </w:r>
      <w:r w:rsidR="002253DA">
        <w:rPr>
          <w:rFonts w:ascii="Arial" w:hAnsi="Arial" w:cs="Arial"/>
          <w:sz w:val="28"/>
          <w:szCs w:val="28"/>
        </w:rPr>
        <w:t xml:space="preserve">el </w:t>
      </w:r>
      <w:r w:rsidR="00C0076E" w:rsidRPr="00C0076E">
        <w:rPr>
          <w:rFonts w:ascii="Arial" w:hAnsi="Arial" w:cs="Arial"/>
          <w:sz w:val="28"/>
          <w:szCs w:val="28"/>
        </w:rPr>
        <w:t>apercibimiento hecho en autos</w:t>
      </w:r>
      <w:r w:rsidR="00DA7B21">
        <w:rPr>
          <w:rFonts w:ascii="Arial" w:hAnsi="Arial" w:cs="Arial"/>
          <w:sz w:val="28"/>
          <w:szCs w:val="28"/>
        </w:rPr>
        <w:t xml:space="preserve">, </w:t>
      </w:r>
      <w:r w:rsidR="00DA7B21">
        <w:rPr>
          <w:rFonts w:ascii="Arial" w:hAnsi="Arial" w:cs="Arial"/>
          <w:sz w:val="28"/>
          <w:szCs w:val="28"/>
        </w:rPr>
        <w:lastRenderedPageBreak/>
        <w:t>por lo que se le tuvieron por</w:t>
      </w:r>
      <w:r w:rsidR="00BB0E4B">
        <w:rPr>
          <w:rFonts w:ascii="Arial" w:hAnsi="Arial" w:cs="Arial"/>
          <w:sz w:val="28"/>
          <w:szCs w:val="28"/>
        </w:rPr>
        <w:t xml:space="preserve"> </w:t>
      </w:r>
      <w:r w:rsidR="00C0076E" w:rsidRPr="00C0076E">
        <w:rPr>
          <w:rFonts w:ascii="Arial" w:hAnsi="Arial" w:cs="Arial"/>
          <w:sz w:val="28"/>
          <w:szCs w:val="28"/>
        </w:rPr>
        <w:t>presumiblemente ciertos los hechos que se le imputa</w:t>
      </w:r>
      <w:r w:rsidR="00DA7B21">
        <w:rPr>
          <w:rFonts w:ascii="Arial" w:hAnsi="Arial" w:cs="Arial"/>
          <w:sz w:val="28"/>
          <w:szCs w:val="28"/>
        </w:rPr>
        <w:t>ron</w:t>
      </w:r>
      <w:r w:rsidR="00C0076E" w:rsidRPr="00C0076E">
        <w:rPr>
          <w:rFonts w:ascii="Arial" w:hAnsi="Arial" w:cs="Arial"/>
          <w:sz w:val="28"/>
          <w:szCs w:val="28"/>
        </w:rPr>
        <w:t xml:space="preserve"> de manera precisa</w:t>
      </w:r>
      <w:r w:rsidR="00DA7B21">
        <w:rPr>
          <w:rFonts w:ascii="Arial" w:hAnsi="Arial" w:cs="Arial"/>
          <w:sz w:val="28"/>
          <w:szCs w:val="28"/>
        </w:rPr>
        <w:t xml:space="preserve"> por la actora</w:t>
      </w:r>
      <w:r>
        <w:rPr>
          <w:rFonts w:ascii="Arial" w:hAnsi="Arial" w:cs="Arial"/>
          <w:sz w:val="28"/>
          <w:szCs w:val="28"/>
        </w:rPr>
        <w:t xml:space="preserve">, </w:t>
      </w:r>
      <w:r w:rsidR="00DA7B21">
        <w:rPr>
          <w:rFonts w:ascii="Arial" w:hAnsi="Arial" w:cs="Arial"/>
          <w:sz w:val="28"/>
          <w:szCs w:val="28"/>
        </w:rPr>
        <w:t xml:space="preserve">lo anterior </w:t>
      </w:r>
      <w:r>
        <w:rPr>
          <w:rFonts w:ascii="Arial" w:hAnsi="Arial" w:cs="Arial"/>
          <w:sz w:val="28"/>
          <w:szCs w:val="28"/>
        </w:rPr>
        <w:t xml:space="preserve">mediante </w:t>
      </w:r>
      <w:r w:rsidRPr="00BB0E4B">
        <w:rPr>
          <w:rFonts w:ascii="Arial" w:hAnsi="Arial" w:cs="Arial"/>
          <w:sz w:val="28"/>
          <w:szCs w:val="28"/>
          <w:u w:val="single"/>
        </w:rPr>
        <w:t xml:space="preserve">acuerdo que se dictó en audiencia, el día veintiséis de noviembre de dos mil veintiuno </w:t>
      </w:r>
      <w:r>
        <w:rPr>
          <w:rFonts w:ascii="Arial" w:hAnsi="Arial" w:cs="Arial"/>
          <w:sz w:val="28"/>
          <w:szCs w:val="28"/>
        </w:rPr>
        <w:t>(</w:t>
      </w:r>
      <w:proofErr w:type="spellStart"/>
      <w:r>
        <w:rPr>
          <w:rFonts w:ascii="Arial" w:hAnsi="Arial" w:cs="Arial"/>
          <w:sz w:val="28"/>
          <w:szCs w:val="28"/>
        </w:rPr>
        <w:t>ff</w:t>
      </w:r>
      <w:proofErr w:type="spellEnd"/>
      <w:r>
        <w:rPr>
          <w:rFonts w:ascii="Arial" w:hAnsi="Arial" w:cs="Arial"/>
          <w:sz w:val="28"/>
          <w:szCs w:val="28"/>
        </w:rPr>
        <w:t>. 111-112)</w:t>
      </w:r>
      <w:r w:rsidR="00C0076E" w:rsidRPr="00C0076E">
        <w:rPr>
          <w:rFonts w:ascii="Arial" w:hAnsi="Arial" w:cs="Arial"/>
          <w:sz w:val="28"/>
          <w:szCs w:val="28"/>
        </w:rPr>
        <w:t>.</w:t>
      </w:r>
    </w:p>
    <w:p w14:paraId="55CA6AA6" w14:textId="77777777" w:rsidR="00E07EB1" w:rsidRDefault="00E07EB1" w:rsidP="00E07EB1">
      <w:pPr>
        <w:spacing w:after="0" w:line="360" w:lineRule="auto"/>
        <w:jc w:val="both"/>
        <w:rPr>
          <w:rFonts w:ascii="Arial" w:hAnsi="Arial" w:cs="Arial"/>
          <w:sz w:val="28"/>
          <w:szCs w:val="28"/>
        </w:rPr>
      </w:pPr>
    </w:p>
    <w:p w14:paraId="516A54CB" w14:textId="334671B9" w:rsidR="00E07EB1" w:rsidRDefault="00C0076E" w:rsidP="00E07EB1">
      <w:pPr>
        <w:spacing w:after="0" w:line="360" w:lineRule="auto"/>
        <w:ind w:firstLine="708"/>
        <w:jc w:val="both"/>
        <w:rPr>
          <w:rFonts w:ascii="Arial" w:hAnsi="Arial" w:cs="Arial"/>
          <w:sz w:val="28"/>
          <w:szCs w:val="28"/>
        </w:rPr>
      </w:pPr>
      <w:r w:rsidRPr="00E07EB1">
        <w:rPr>
          <w:rFonts w:ascii="Arial" w:hAnsi="Arial" w:cs="Arial"/>
          <w:b/>
          <w:sz w:val="28"/>
          <w:szCs w:val="28"/>
        </w:rPr>
        <w:t>4.-</w:t>
      </w:r>
      <w:r w:rsidRPr="00C0076E">
        <w:rPr>
          <w:rFonts w:ascii="Arial" w:hAnsi="Arial" w:cs="Arial"/>
          <w:sz w:val="28"/>
          <w:szCs w:val="28"/>
        </w:rPr>
        <w:t xml:space="preserve"> En </w:t>
      </w:r>
      <w:r w:rsidRPr="00BB0E4B">
        <w:rPr>
          <w:rFonts w:ascii="Arial" w:hAnsi="Arial" w:cs="Arial"/>
          <w:sz w:val="28"/>
          <w:szCs w:val="28"/>
          <w:u w:val="single"/>
        </w:rPr>
        <w:t xml:space="preserve">audiencia de </w:t>
      </w:r>
      <w:r w:rsidR="00DA7B21" w:rsidRPr="00BB0E4B">
        <w:rPr>
          <w:rFonts w:ascii="Arial" w:hAnsi="Arial" w:cs="Arial"/>
          <w:sz w:val="28"/>
          <w:szCs w:val="28"/>
          <w:u w:val="single"/>
        </w:rPr>
        <w:t>p</w:t>
      </w:r>
      <w:r w:rsidRPr="00BB0E4B">
        <w:rPr>
          <w:rFonts w:ascii="Arial" w:hAnsi="Arial" w:cs="Arial"/>
          <w:sz w:val="28"/>
          <w:szCs w:val="28"/>
          <w:u w:val="single"/>
        </w:rPr>
        <w:t xml:space="preserve">ruebas y alegatos celebrada el </w:t>
      </w:r>
      <w:r w:rsidRPr="00DA7B21">
        <w:rPr>
          <w:rFonts w:ascii="Arial" w:hAnsi="Arial" w:cs="Arial"/>
          <w:sz w:val="28"/>
          <w:szCs w:val="28"/>
          <w:u w:val="single"/>
        </w:rPr>
        <w:t>dieciocho</w:t>
      </w:r>
      <w:r w:rsidRPr="00E07EB1">
        <w:rPr>
          <w:rFonts w:ascii="Arial" w:hAnsi="Arial" w:cs="Arial"/>
          <w:sz w:val="28"/>
          <w:szCs w:val="28"/>
          <w:u w:val="single"/>
        </w:rPr>
        <w:t xml:space="preserve"> de marzo de dos mil veintidós</w:t>
      </w:r>
      <w:r w:rsidRPr="00C0076E">
        <w:rPr>
          <w:rFonts w:ascii="Arial" w:hAnsi="Arial" w:cs="Arial"/>
          <w:sz w:val="28"/>
          <w:szCs w:val="28"/>
        </w:rPr>
        <w:t xml:space="preserve">, </w:t>
      </w:r>
      <w:r w:rsidR="00A2554B">
        <w:rPr>
          <w:rFonts w:ascii="Arial" w:hAnsi="Arial" w:cs="Arial"/>
          <w:sz w:val="28"/>
          <w:szCs w:val="28"/>
        </w:rPr>
        <w:t>(</w:t>
      </w:r>
      <w:proofErr w:type="spellStart"/>
      <w:r w:rsidR="00A2554B">
        <w:rPr>
          <w:rFonts w:ascii="Arial" w:hAnsi="Arial" w:cs="Arial"/>
          <w:sz w:val="28"/>
          <w:szCs w:val="28"/>
        </w:rPr>
        <w:t>ff</w:t>
      </w:r>
      <w:proofErr w:type="spellEnd"/>
      <w:r w:rsidR="00A2554B">
        <w:rPr>
          <w:rFonts w:ascii="Arial" w:hAnsi="Arial" w:cs="Arial"/>
          <w:sz w:val="28"/>
          <w:szCs w:val="28"/>
        </w:rPr>
        <w:t xml:space="preserve">. 133-135) </w:t>
      </w:r>
      <w:r w:rsidRPr="00C0076E">
        <w:rPr>
          <w:rFonts w:ascii="Arial" w:hAnsi="Arial" w:cs="Arial"/>
          <w:sz w:val="28"/>
          <w:szCs w:val="28"/>
        </w:rPr>
        <w:t>se admit</w:t>
      </w:r>
      <w:r w:rsidR="00DA7B21">
        <w:rPr>
          <w:rFonts w:ascii="Arial" w:hAnsi="Arial" w:cs="Arial"/>
          <w:sz w:val="28"/>
          <w:szCs w:val="28"/>
        </w:rPr>
        <w:t>ieron</w:t>
      </w:r>
      <w:r w:rsidRPr="00C0076E">
        <w:rPr>
          <w:rFonts w:ascii="Arial" w:hAnsi="Arial" w:cs="Arial"/>
          <w:sz w:val="28"/>
          <w:szCs w:val="28"/>
        </w:rPr>
        <w:t xml:space="preserve"> como pruebas del </w:t>
      </w:r>
      <w:r w:rsidRPr="00E07EB1">
        <w:rPr>
          <w:rFonts w:ascii="Arial" w:hAnsi="Arial" w:cs="Arial"/>
          <w:b/>
          <w:sz w:val="28"/>
          <w:szCs w:val="28"/>
        </w:rPr>
        <w:t>actor</w:t>
      </w:r>
      <w:r w:rsidRPr="00C0076E">
        <w:rPr>
          <w:rFonts w:ascii="Arial" w:hAnsi="Arial" w:cs="Arial"/>
          <w:sz w:val="28"/>
          <w:szCs w:val="28"/>
        </w:rPr>
        <w:t xml:space="preserve"> las siguientes: </w:t>
      </w:r>
    </w:p>
    <w:p w14:paraId="5C6F731A" w14:textId="77777777" w:rsidR="00DA7B21" w:rsidRDefault="00DA7B21" w:rsidP="00E07EB1">
      <w:pPr>
        <w:spacing w:after="0" w:line="360" w:lineRule="auto"/>
        <w:ind w:firstLine="708"/>
        <w:jc w:val="both"/>
        <w:rPr>
          <w:rFonts w:ascii="Arial" w:hAnsi="Arial" w:cs="Arial"/>
          <w:sz w:val="28"/>
          <w:szCs w:val="28"/>
        </w:rPr>
      </w:pPr>
    </w:p>
    <w:p w14:paraId="26007C71" w14:textId="7F5F6A08" w:rsidR="003719E2" w:rsidRDefault="00662C73" w:rsidP="003719E2">
      <w:pPr>
        <w:spacing w:after="0" w:line="360" w:lineRule="auto"/>
        <w:ind w:firstLine="708"/>
        <w:jc w:val="both"/>
        <w:rPr>
          <w:rFonts w:ascii="Arial" w:hAnsi="Arial" w:cs="Arial"/>
          <w:b/>
          <w:sz w:val="28"/>
          <w:szCs w:val="28"/>
        </w:rPr>
      </w:pPr>
      <w:r>
        <w:rPr>
          <w:rFonts w:ascii="Arial" w:hAnsi="Arial" w:cs="Arial"/>
          <w:b/>
          <w:sz w:val="28"/>
          <w:szCs w:val="28"/>
        </w:rPr>
        <w:t xml:space="preserve">I.- </w:t>
      </w:r>
      <w:r w:rsidR="00C0076E" w:rsidRPr="00A2554B">
        <w:rPr>
          <w:rFonts w:ascii="Arial" w:hAnsi="Arial" w:cs="Arial"/>
          <w:b/>
          <w:sz w:val="28"/>
          <w:szCs w:val="28"/>
        </w:rPr>
        <w:t>DOCUMENTA</w:t>
      </w:r>
      <w:r w:rsidR="00DC2EFC">
        <w:rPr>
          <w:rFonts w:ascii="Arial" w:hAnsi="Arial" w:cs="Arial"/>
          <w:b/>
          <w:sz w:val="28"/>
          <w:szCs w:val="28"/>
        </w:rPr>
        <w:t xml:space="preserve">LES </w:t>
      </w:r>
      <w:r w:rsidR="00C0076E" w:rsidRPr="00A2554B">
        <w:rPr>
          <w:rFonts w:ascii="Arial" w:hAnsi="Arial" w:cs="Arial"/>
          <w:b/>
          <w:sz w:val="28"/>
          <w:szCs w:val="28"/>
        </w:rPr>
        <w:t xml:space="preserve"> PÚBLICA</w:t>
      </w:r>
      <w:r w:rsidR="00DC2EFC">
        <w:rPr>
          <w:rFonts w:ascii="Arial" w:hAnsi="Arial" w:cs="Arial"/>
          <w:b/>
          <w:sz w:val="28"/>
          <w:szCs w:val="28"/>
        </w:rPr>
        <w:t>S</w:t>
      </w:r>
      <w:r w:rsidR="00DC2EFC">
        <w:rPr>
          <w:rFonts w:ascii="Arial" w:hAnsi="Arial" w:cs="Arial"/>
          <w:sz w:val="28"/>
          <w:szCs w:val="28"/>
        </w:rPr>
        <w:t>, consistentes en:</w:t>
      </w:r>
      <w:r>
        <w:rPr>
          <w:rFonts w:ascii="Arial" w:hAnsi="Arial" w:cs="Arial"/>
          <w:sz w:val="28"/>
          <w:szCs w:val="28"/>
        </w:rPr>
        <w:t xml:space="preserve"> </w:t>
      </w:r>
      <w:r w:rsidR="00DC2EFC" w:rsidRPr="008111C7">
        <w:rPr>
          <w:rFonts w:ascii="Arial" w:hAnsi="Arial" w:cs="Arial"/>
          <w:b/>
          <w:bCs/>
          <w:sz w:val="28"/>
          <w:szCs w:val="28"/>
        </w:rPr>
        <w:t>a)</w:t>
      </w:r>
      <w:r w:rsidR="00DC2EFC">
        <w:rPr>
          <w:rFonts w:ascii="Arial" w:hAnsi="Arial" w:cs="Arial"/>
          <w:sz w:val="28"/>
          <w:szCs w:val="28"/>
        </w:rPr>
        <w:t xml:space="preserve"> C</w:t>
      </w:r>
      <w:r w:rsidR="00C0076E" w:rsidRPr="00C0076E">
        <w:rPr>
          <w:rFonts w:ascii="Arial" w:hAnsi="Arial" w:cs="Arial"/>
          <w:sz w:val="28"/>
          <w:szCs w:val="28"/>
        </w:rPr>
        <w:t xml:space="preserve">omprobante de pago del salario correspondiente del uno al quince de noviembre de dos mil veinte, expedido a favor de </w:t>
      </w:r>
      <w:r w:rsidR="000823FE">
        <w:rPr>
          <w:rFonts w:ascii="Arial" w:hAnsi="Arial" w:cs="Arial"/>
          <w:sz w:val="28"/>
          <w:szCs w:val="28"/>
        </w:rPr>
        <w:t>**** **** **** ****</w:t>
      </w:r>
      <w:r w:rsidR="00C0076E" w:rsidRPr="00C0076E">
        <w:rPr>
          <w:rFonts w:ascii="Arial" w:hAnsi="Arial" w:cs="Arial"/>
          <w:sz w:val="28"/>
          <w:szCs w:val="28"/>
        </w:rPr>
        <w:t xml:space="preserve">, expedido por el Ayuntamiento de Benjamín Hill, donde se advierte el último salario quincenal, que obra a foja diez; </w:t>
      </w:r>
      <w:r w:rsidR="00DC2EFC">
        <w:rPr>
          <w:rFonts w:ascii="Arial" w:hAnsi="Arial" w:cs="Arial"/>
          <w:b/>
          <w:sz w:val="28"/>
          <w:szCs w:val="28"/>
        </w:rPr>
        <w:t xml:space="preserve">b) </w:t>
      </w:r>
      <w:r w:rsidR="00DC2EFC">
        <w:rPr>
          <w:rFonts w:ascii="Arial" w:hAnsi="Arial" w:cs="Arial"/>
          <w:sz w:val="28"/>
          <w:szCs w:val="28"/>
        </w:rPr>
        <w:t>C</w:t>
      </w:r>
      <w:r w:rsidR="00C0076E" w:rsidRPr="00C0076E">
        <w:rPr>
          <w:rFonts w:ascii="Arial" w:hAnsi="Arial" w:cs="Arial"/>
          <w:sz w:val="28"/>
          <w:szCs w:val="28"/>
        </w:rPr>
        <w:t xml:space="preserve">onstancia </w:t>
      </w:r>
      <w:r w:rsidR="00DC2EFC">
        <w:rPr>
          <w:rFonts w:ascii="Arial" w:hAnsi="Arial" w:cs="Arial"/>
          <w:sz w:val="28"/>
          <w:szCs w:val="28"/>
        </w:rPr>
        <w:t xml:space="preserve">de las </w:t>
      </w:r>
      <w:r w:rsidR="00C0076E" w:rsidRPr="00C0076E">
        <w:rPr>
          <w:rFonts w:ascii="Arial" w:hAnsi="Arial" w:cs="Arial"/>
          <w:sz w:val="28"/>
          <w:szCs w:val="28"/>
        </w:rPr>
        <w:t xml:space="preserve">aportaciones </w:t>
      </w:r>
      <w:r w:rsidR="00DC2EFC">
        <w:rPr>
          <w:rFonts w:ascii="Arial" w:hAnsi="Arial" w:cs="Arial"/>
          <w:sz w:val="28"/>
          <w:szCs w:val="28"/>
        </w:rPr>
        <w:t xml:space="preserve">de </w:t>
      </w:r>
      <w:r w:rsidR="000823FE">
        <w:rPr>
          <w:rFonts w:ascii="Arial" w:hAnsi="Arial" w:cs="Arial"/>
          <w:sz w:val="28"/>
          <w:szCs w:val="28"/>
        </w:rPr>
        <w:t>**** **** **** ****</w:t>
      </w:r>
      <w:r w:rsidR="00DC2EFC">
        <w:rPr>
          <w:rFonts w:ascii="Arial" w:hAnsi="Arial" w:cs="Arial"/>
          <w:sz w:val="28"/>
          <w:szCs w:val="28"/>
        </w:rPr>
        <w:t xml:space="preserve"> </w:t>
      </w:r>
      <w:r w:rsidR="00C0076E" w:rsidRPr="00C0076E">
        <w:rPr>
          <w:rFonts w:ascii="Arial" w:hAnsi="Arial" w:cs="Arial"/>
          <w:sz w:val="28"/>
          <w:szCs w:val="28"/>
        </w:rPr>
        <w:t xml:space="preserve">al fondo de pensiones y jubilaciones del </w:t>
      </w:r>
      <w:r w:rsidR="00DA7B21" w:rsidRPr="00C0076E">
        <w:rPr>
          <w:rFonts w:ascii="Arial" w:hAnsi="Arial" w:cs="Arial"/>
          <w:sz w:val="28"/>
          <w:szCs w:val="28"/>
        </w:rPr>
        <w:t>INSTITUTO DE SEGURIDAD Y SERVICIOS SOCIALES DE LOS TRABAJADORES DEL ESTADO DE SONORA</w:t>
      </w:r>
      <w:r w:rsidR="00C0076E" w:rsidRPr="00C0076E">
        <w:rPr>
          <w:rFonts w:ascii="Arial" w:hAnsi="Arial" w:cs="Arial"/>
          <w:sz w:val="28"/>
          <w:szCs w:val="28"/>
        </w:rPr>
        <w:t xml:space="preserve">, de </w:t>
      </w:r>
      <w:r w:rsidR="002D0784">
        <w:rPr>
          <w:rFonts w:ascii="Arial" w:hAnsi="Arial" w:cs="Arial"/>
          <w:sz w:val="28"/>
          <w:szCs w:val="28"/>
        </w:rPr>
        <w:t>**** **** **** ****</w:t>
      </w:r>
      <w:r w:rsidR="00C0076E" w:rsidRPr="00C0076E">
        <w:rPr>
          <w:rFonts w:ascii="Arial" w:hAnsi="Arial" w:cs="Arial"/>
          <w:sz w:val="28"/>
          <w:szCs w:val="28"/>
        </w:rPr>
        <w:t xml:space="preserve">, suscrita por la Jefa de Departamento de Pensiones y Jubilaciones del Instituto de Seguridad y Servicios Sociales de los Trabajadores del Estado de Sonora, la Licenciada </w:t>
      </w:r>
      <w:r w:rsidR="00EC5AFD">
        <w:rPr>
          <w:rFonts w:ascii="Arial" w:hAnsi="Arial" w:cs="Arial"/>
          <w:sz w:val="28"/>
          <w:szCs w:val="28"/>
        </w:rPr>
        <w:t>**** **** **** ****</w:t>
      </w:r>
      <w:r w:rsidR="00C0076E" w:rsidRPr="00C0076E">
        <w:rPr>
          <w:rFonts w:ascii="Arial" w:hAnsi="Arial" w:cs="Arial"/>
          <w:sz w:val="28"/>
          <w:szCs w:val="28"/>
        </w:rPr>
        <w:t xml:space="preserve">, en la cual se advierte que he aportado al citado fondo de pensiones, por espacio de veintiséis años, un mes y quince días, que obran a foja once y doce; </w:t>
      </w:r>
      <w:r w:rsidR="00DC2EFC">
        <w:rPr>
          <w:rFonts w:ascii="Arial" w:hAnsi="Arial" w:cs="Arial"/>
          <w:b/>
          <w:sz w:val="28"/>
          <w:szCs w:val="28"/>
        </w:rPr>
        <w:t xml:space="preserve">c) </w:t>
      </w:r>
      <w:r w:rsidR="00DC2EFC">
        <w:rPr>
          <w:rFonts w:ascii="Arial" w:hAnsi="Arial" w:cs="Arial"/>
          <w:sz w:val="28"/>
          <w:szCs w:val="28"/>
        </w:rPr>
        <w:t>C</w:t>
      </w:r>
      <w:r w:rsidR="00C0076E" w:rsidRPr="00C0076E">
        <w:rPr>
          <w:rFonts w:ascii="Arial" w:hAnsi="Arial" w:cs="Arial"/>
          <w:sz w:val="28"/>
          <w:szCs w:val="28"/>
        </w:rPr>
        <w:t xml:space="preserve">redencial que acredita </w:t>
      </w:r>
      <w:r w:rsidR="009D6F0C">
        <w:rPr>
          <w:rFonts w:ascii="Arial" w:hAnsi="Arial" w:cs="Arial"/>
          <w:sz w:val="28"/>
          <w:szCs w:val="28"/>
        </w:rPr>
        <w:t>a la parte actora</w:t>
      </w:r>
      <w:r w:rsidR="00C0076E" w:rsidRPr="00C0076E">
        <w:rPr>
          <w:rFonts w:ascii="Arial" w:hAnsi="Arial" w:cs="Arial"/>
          <w:sz w:val="28"/>
          <w:szCs w:val="28"/>
        </w:rPr>
        <w:t xml:space="preserve"> como derecho habiente del </w:t>
      </w:r>
      <w:r w:rsidR="009D6F0C">
        <w:rPr>
          <w:rFonts w:ascii="Arial" w:hAnsi="Arial" w:cs="Arial"/>
          <w:sz w:val="28"/>
          <w:szCs w:val="28"/>
        </w:rPr>
        <w:t xml:space="preserve">INSTITUTO </w:t>
      </w:r>
      <w:r w:rsidR="009D6F0C" w:rsidRPr="00C0076E">
        <w:rPr>
          <w:rFonts w:ascii="Arial" w:hAnsi="Arial" w:cs="Arial"/>
          <w:sz w:val="28"/>
          <w:szCs w:val="28"/>
        </w:rPr>
        <w:t>DE SEGURIDAD Y SERVICIOS SOCIALES DE LOS TRABAJADORES DEL ESTADO DE SONORA</w:t>
      </w:r>
      <w:r w:rsidR="00C0076E" w:rsidRPr="00C0076E">
        <w:rPr>
          <w:rFonts w:ascii="Arial" w:hAnsi="Arial" w:cs="Arial"/>
          <w:sz w:val="28"/>
          <w:szCs w:val="28"/>
        </w:rPr>
        <w:t xml:space="preserve">, con número de afiliación </w:t>
      </w:r>
      <w:r w:rsidR="00EC5AFD">
        <w:rPr>
          <w:rFonts w:ascii="Arial" w:hAnsi="Arial" w:cs="Arial"/>
          <w:sz w:val="28"/>
          <w:szCs w:val="28"/>
        </w:rPr>
        <w:t>**** **** **** ****</w:t>
      </w:r>
      <w:r w:rsidR="00C0076E" w:rsidRPr="00C0076E">
        <w:rPr>
          <w:rFonts w:ascii="Arial" w:hAnsi="Arial" w:cs="Arial"/>
          <w:sz w:val="28"/>
          <w:szCs w:val="28"/>
        </w:rPr>
        <w:t xml:space="preserve"> y pensión </w:t>
      </w:r>
      <w:r w:rsidR="00EC5AFD">
        <w:rPr>
          <w:rFonts w:ascii="Arial" w:hAnsi="Arial" w:cs="Arial"/>
          <w:sz w:val="28"/>
          <w:szCs w:val="28"/>
        </w:rPr>
        <w:t>**** **** **** ****</w:t>
      </w:r>
      <w:r w:rsidR="00C0076E" w:rsidRPr="00C0076E">
        <w:rPr>
          <w:rFonts w:ascii="Arial" w:hAnsi="Arial" w:cs="Arial"/>
          <w:sz w:val="28"/>
          <w:szCs w:val="28"/>
        </w:rPr>
        <w:t>, que obra a foja trece</w:t>
      </w:r>
      <w:r w:rsidR="00A2554B">
        <w:rPr>
          <w:rFonts w:ascii="Arial" w:hAnsi="Arial" w:cs="Arial"/>
          <w:sz w:val="28"/>
          <w:szCs w:val="28"/>
        </w:rPr>
        <w:t>;</w:t>
      </w:r>
      <w:r w:rsidR="00C0076E" w:rsidRPr="00C0076E">
        <w:rPr>
          <w:rFonts w:ascii="Arial" w:hAnsi="Arial" w:cs="Arial"/>
          <w:sz w:val="28"/>
          <w:szCs w:val="28"/>
        </w:rPr>
        <w:t xml:space="preserve">- </w:t>
      </w:r>
      <w:r w:rsidR="00DC2EFC">
        <w:rPr>
          <w:rFonts w:ascii="Arial" w:hAnsi="Arial" w:cs="Arial"/>
          <w:b/>
          <w:sz w:val="28"/>
          <w:szCs w:val="28"/>
        </w:rPr>
        <w:t xml:space="preserve">d) </w:t>
      </w:r>
      <w:r w:rsidR="00C0076E" w:rsidRPr="00C0076E">
        <w:rPr>
          <w:rFonts w:ascii="Arial" w:hAnsi="Arial" w:cs="Arial"/>
          <w:sz w:val="28"/>
          <w:szCs w:val="28"/>
        </w:rPr>
        <w:t xml:space="preserve">en copia certificada del acta de nacimiento con folio número </w:t>
      </w:r>
      <w:r w:rsidR="00EC5AFD">
        <w:rPr>
          <w:rFonts w:ascii="Arial" w:hAnsi="Arial" w:cs="Arial"/>
          <w:sz w:val="28"/>
          <w:szCs w:val="28"/>
        </w:rPr>
        <w:t>**** **** **** ****</w:t>
      </w:r>
      <w:r w:rsidR="00C0076E" w:rsidRPr="00C0076E">
        <w:rPr>
          <w:rFonts w:ascii="Arial" w:hAnsi="Arial" w:cs="Arial"/>
          <w:sz w:val="28"/>
          <w:szCs w:val="28"/>
        </w:rPr>
        <w:t xml:space="preserve">, de </w:t>
      </w:r>
      <w:r w:rsidR="00EC5AFD">
        <w:rPr>
          <w:rFonts w:ascii="Arial" w:hAnsi="Arial" w:cs="Arial"/>
          <w:sz w:val="28"/>
          <w:szCs w:val="28"/>
        </w:rPr>
        <w:t>**** **** **** ****</w:t>
      </w:r>
      <w:r w:rsidR="00C0076E" w:rsidRPr="00C0076E">
        <w:rPr>
          <w:rFonts w:ascii="Arial" w:hAnsi="Arial" w:cs="Arial"/>
          <w:sz w:val="28"/>
          <w:szCs w:val="28"/>
        </w:rPr>
        <w:t>, expedida a favor del suscrito por la Directora del Registro Civil de Mexicali, Baja California, que obra a foja catorce</w:t>
      </w:r>
      <w:r w:rsidR="00A2554B">
        <w:rPr>
          <w:rFonts w:ascii="Arial" w:hAnsi="Arial" w:cs="Arial"/>
          <w:sz w:val="28"/>
          <w:szCs w:val="28"/>
        </w:rPr>
        <w:t xml:space="preserve">; </w:t>
      </w:r>
      <w:r>
        <w:rPr>
          <w:rFonts w:ascii="Arial" w:hAnsi="Arial" w:cs="Arial"/>
          <w:b/>
          <w:sz w:val="28"/>
          <w:szCs w:val="28"/>
        </w:rPr>
        <w:t>II</w:t>
      </w:r>
      <w:r w:rsidR="00C0076E" w:rsidRPr="00A2554B">
        <w:rPr>
          <w:rFonts w:ascii="Arial" w:hAnsi="Arial" w:cs="Arial"/>
          <w:b/>
          <w:sz w:val="28"/>
          <w:szCs w:val="28"/>
        </w:rPr>
        <w:t xml:space="preserve">.- DOCUMENTAL EN VÍA DE INFORME QUE DEBERÁ RENDIR LA DIRECCIÓN DE RECURSOS HUMANOS DEL AYUNTAMIENTO DE BENJAMÍN HILL, </w:t>
      </w:r>
      <w:r w:rsidR="00C0076E" w:rsidRPr="00A2554B">
        <w:rPr>
          <w:rFonts w:ascii="Arial" w:hAnsi="Arial" w:cs="Arial"/>
          <w:b/>
          <w:sz w:val="28"/>
          <w:szCs w:val="28"/>
        </w:rPr>
        <w:lastRenderedPageBreak/>
        <w:t>SONORA;</w:t>
      </w:r>
      <w:r>
        <w:rPr>
          <w:rFonts w:ascii="Arial" w:hAnsi="Arial" w:cs="Arial"/>
          <w:b/>
          <w:sz w:val="28"/>
          <w:szCs w:val="28"/>
        </w:rPr>
        <w:t>III</w:t>
      </w:r>
      <w:r w:rsidR="00C0076E" w:rsidRPr="00A2554B">
        <w:rPr>
          <w:rFonts w:ascii="Arial" w:hAnsi="Arial" w:cs="Arial"/>
          <w:b/>
          <w:sz w:val="28"/>
          <w:szCs w:val="28"/>
        </w:rPr>
        <w:t>.- PRESUNCIONAL LÓGICA, LEGAL Y HUMANA;</w:t>
      </w:r>
      <w:r w:rsidR="00A2554B">
        <w:rPr>
          <w:rFonts w:ascii="Arial" w:hAnsi="Arial" w:cs="Arial"/>
          <w:b/>
          <w:sz w:val="28"/>
          <w:szCs w:val="28"/>
        </w:rPr>
        <w:t xml:space="preserve"> </w:t>
      </w:r>
      <w:r w:rsidR="009D6F0C" w:rsidRPr="008111C7">
        <w:rPr>
          <w:rFonts w:ascii="Arial" w:hAnsi="Arial" w:cs="Arial"/>
          <w:bCs/>
          <w:sz w:val="28"/>
          <w:szCs w:val="28"/>
        </w:rPr>
        <w:t>e</w:t>
      </w:r>
      <w:r w:rsidR="009D6F0C">
        <w:rPr>
          <w:rFonts w:ascii="Arial" w:hAnsi="Arial" w:cs="Arial"/>
          <w:b/>
          <w:sz w:val="28"/>
          <w:szCs w:val="28"/>
        </w:rPr>
        <w:t xml:space="preserve"> </w:t>
      </w:r>
      <w:r>
        <w:rPr>
          <w:rFonts w:ascii="Arial" w:hAnsi="Arial" w:cs="Arial"/>
          <w:b/>
          <w:sz w:val="28"/>
          <w:szCs w:val="28"/>
        </w:rPr>
        <w:t>IV</w:t>
      </w:r>
      <w:r w:rsidR="00C0076E" w:rsidRPr="00A2554B">
        <w:rPr>
          <w:rFonts w:ascii="Arial" w:hAnsi="Arial" w:cs="Arial"/>
          <w:b/>
          <w:sz w:val="28"/>
          <w:szCs w:val="28"/>
        </w:rPr>
        <w:t>.-INSTRUMENTAL DE ACTUACIONES.</w:t>
      </w:r>
    </w:p>
    <w:p w14:paraId="59FE0783" w14:textId="77777777" w:rsidR="009D6F0C" w:rsidRDefault="009D6F0C" w:rsidP="003719E2">
      <w:pPr>
        <w:spacing w:after="0" w:line="360" w:lineRule="auto"/>
        <w:ind w:firstLine="708"/>
        <w:jc w:val="both"/>
        <w:rPr>
          <w:rFonts w:ascii="Arial" w:hAnsi="Arial" w:cs="Arial"/>
          <w:sz w:val="28"/>
          <w:szCs w:val="28"/>
        </w:rPr>
      </w:pPr>
    </w:p>
    <w:p w14:paraId="677FC953" w14:textId="117FAEC6" w:rsidR="00C0076E" w:rsidRPr="00C0076E" w:rsidRDefault="00C0076E" w:rsidP="003719E2">
      <w:pPr>
        <w:spacing w:after="0" w:line="360" w:lineRule="auto"/>
        <w:ind w:firstLine="708"/>
        <w:jc w:val="both"/>
        <w:rPr>
          <w:rFonts w:ascii="Arial" w:hAnsi="Arial" w:cs="Arial"/>
          <w:sz w:val="28"/>
          <w:szCs w:val="28"/>
        </w:rPr>
      </w:pPr>
      <w:r w:rsidRPr="00C0076E">
        <w:rPr>
          <w:rFonts w:ascii="Arial" w:hAnsi="Arial" w:cs="Arial"/>
          <w:sz w:val="28"/>
          <w:szCs w:val="28"/>
        </w:rPr>
        <w:t xml:space="preserve"> Como pruebas del </w:t>
      </w:r>
      <w:r w:rsidR="00A2554B" w:rsidRPr="00A2554B">
        <w:rPr>
          <w:rFonts w:ascii="Arial" w:hAnsi="Arial" w:cs="Arial"/>
          <w:b/>
          <w:sz w:val="28"/>
          <w:szCs w:val="28"/>
        </w:rPr>
        <w:t>INSTITUTO DE SEGURIDAD Y SERVICIOS SOCIALES DE LOS TRABAJADORES DEL ESTADO DE SONORA</w:t>
      </w:r>
      <w:r w:rsidRPr="00C0076E">
        <w:rPr>
          <w:rFonts w:ascii="Arial" w:hAnsi="Arial" w:cs="Arial"/>
          <w:sz w:val="28"/>
          <w:szCs w:val="28"/>
        </w:rPr>
        <w:t xml:space="preserve">, se admiten las siguientes: </w:t>
      </w:r>
      <w:r w:rsidRPr="00A2554B">
        <w:rPr>
          <w:rFonts w:ascii="Arial" w:hAnsi="Arial" w:cs="Arial"/>
          <w:b/>
          <w:sz w:val="28"/>
          <w:szCs w:val="28"/>
        </w:rPr>
        <w:t>1.- DOCUMENTAL PÚBLICA</w:t>
      </w:r>
      <w:r w:rsidRPr="00C0076E">
        <w:rPr>
          <w:rFonts w:ascii="Arial" w:hAnsi="Arial" w:cs="Arial"/>
          <w:sz w:val="28"/>
          <w:szCs w:val="28"/>
        </w:rPr>
        <w:t>, consistente en el acto impugnado, misma que consta en autos y que la Junta Directiva la hace suya;</w:t>
      </w:r>
      <w:r w:rsidR="009D6F0C">
        <w:rPr>
          <w:rFonts w:ascii="Arial" w:hAnsi="Arial" w:cs="Arial"/>
          <w:sz w:val="28"/>
          <w:szCs w:val="28"/>
        </w:rPr>
        <w:t xml:space="preserve"> e</w:t>
      </w:r>
      <w:r w:rsidRPr="00C0076E">
        <w:rPr>
          <w:rFonts w:ascii="Arial" w:hAnsi="Arial" w:cs="Arial"/>
          <w:sz w:val="28"/>
          <w:szCs w:val="28"/>
        </w:rPr>
        <w:t xml:space="preserve"> </w:t>
      </w:r>
      <w:r w:rsidRPr="00A2554B">
        <w:rPr>
          <w:rFonts w:ascii="Arial" w:hAnsi="Arial" w:cs="Arial"/>
          <w:b/>
          <w:sz w:val="28"/>
          <w:szCs w:val="28"/>
        </w:rPr>
        <w:t>2.- INSTRUMENTAL DE ACTUACIONES Y PRESUNCIONAL LEGAL Y HUMANA.-</w:t>
      </w:r>
      <w:r w:rsidRPr="00C0076E">
        <w:rPr>
          <w:rFonts w:ascii="Arial" w:hAnsi="Arial" w:cs="Arial"/>
          <w:sz w:val="28"/>
          <w:szCs w:val="28"/>
        </w:rPr>
        <w:t xml:space="preserve"> </w:t>
      </w:r>
    </w:p>
    <w:p w14:paraId="2C5B6C97" w14:textId="77777777" w:rsidR="00C0076E" w:rsidRPr="00C0076E" w:rsidRDefault="00C0076E" w:rsidP="00C0076E">
      <w:pPr>
        <w:spacing w:after="0" w:line="360" w:lineRule="auto"/>
        <w:ind w:firstLine="709"/>
        <w:jc w:val="both"/>
        <w:rPr>
          <w:rFonts w:ascii="Arial" w:hAnsi="Arial" w:cs="Arial"/>
          <w:sz w:val="28"/>
          <w:szCs w:val="28"/>
        </w:rPr>
      </w:pPr>
    </w:p>
    <w:p w14:paraId="5DBAE32A" w14:textId="450912C7" w:rsidR="004E10DD" w:rsidRDefault="00C0076E" w:rsidP="00C0076E">
      <w:pPr>
        <w:spacing w:after="0" w:line="360" w:lineRule="auto"/>
        <w:ind w:firstLine="709"/>
        <w:jc w:val="both"/>
        <w:rPr>
          <w:rFonts w:ascii="Arial" w:hAnsi="Arial" w:cs="Arial"/>
          <w:sz w:val="28"/>
          <w:szCs w:val="28"/>
        </w:rPr>
      </w:pPr>
      <w:r w:rsidRPr="003719E2">
        <w:rPr>
          <w:rFonts w:ascii="Arial" w:hAnsi="Arial" w:cs="Arial"/>
          <w:b/>
          <w:sz w:val="28"/>
          <w:szCs w:val="28"/>
        </w:rPr>
        <w:t>5.-</w:t>
      </w:r>
      <w:r w:rsidRPr="00C0076E">
        <w:rPr>
          <w:rFonts w:ascii="Arial" w:hAnsi="Arial" w:cs="Arial"/>
          <w:sz w:val="28"/>
          <w:szCs w:val="28"/>
        </w:rPr>
        <w:t xml:space="preserve"> Desahogados que fueron todos y cada uno de los medios de convección admitidos a las partes, mediante </w:t>
      </w:r>
      <w:r w:rsidRPr="00BB0E4B">
        <w:rPr>
          <w:rFonts w:ascii="Arial" w:hAnsi="Arial" w:cs="Arial"/>
          <w:sz w:val="28"/>
          <w:szCs w:val="28"/>
          <w:u w:val="single"/>
        </w:rPr>
        <w:t xml:space="preserve">auto de </w:t>
      </w:r>
      <w:r w:rsidRPr="009D6F0C">
        <w:rPr>
          <w:rFonts w:ascii="Arial" w:hAnsi="Arial" w:cs="Arial"/>
          <w:sz w:val="28"/>
          <w:szCs w:val="28"/>
          <w:u w:val="single"/>
        </w:rPr>
        <w:t>veintitrés</w:t>
      </w:r>
      <w:r w:rsidRPr="00A2554B">
        <w:rPr>
          <w:rFonts w:ascii="Arial" w:hAnsi="Arial" w:cs="Arial"/>
          <w:sz w:val="28"/>
          <w:szCs w:val="28"/>
          <w:u w:val="single"/>
        </w:rPr>
        <w:t xml:space="preserve"> de enero de dos </w:t>
      </w:r>
      <w:r w:rsidRPr="008111C7">
        <w:rPr>
          <w:rFonts w:ascii="Arial" w:hAnsi="Arial" w:cs="Arial"/>
          <w:sz w:val="28"/>
          <w:szCs w:val="28"/>
          <w:u w:val="single"/>
        </w:rPr>
        <w:t>mil veintitrés</w:t>
      </w:r>
      <w:r w:rsidR="00BB0E4B" w:rsidRPr="008111C7">
        <w:rPr>
          <w:rFonts w:ascii="Arial" w:hAnsi="Arial" w:cs="Arial"/>
          <w:sz w:val="28"/>
          <w:szCs w:val="28"/>
          <w:u w:val="single"/>
        </w:rPr>
        <w:t xml:space="preserve"> (f. 174)</w:t>
      </w:r>
      <w:r w:rsidRPr="008111C7">
        <w:rPr>
          <w:rFonts w:ascii="Arial" w:hAnsi="Arial" w:cs="Arial"/>
          <w:sz w:val="28"/>
          <w:szCs w:val="28"/>
        </w:rPr>
        <w:t>, se</w:t>
      </w:r>
      <w:r w:rsidRPr="00C0076E">
        <w:rPr>
          <w:rFonts w:ascii="Arial" w:hAnsi="Arial" w:cs="Arial"/>
          <w:sz w:val="28"/>
          <w:szCs w:val="28"/>
        </w:rPr>
        <w:t xml:space="preserve"> citó el presente asunto para oír resolución definitiva</w:t>
      </w:r>
      <w:r>
        <w:rPr>
          <w:rFonts w:ascii="Arial" w:hAnsi="Arial" w:cs="Arial"/>
          <w:sz w:val="28"/>
          <w:szCs w:val="28"/>
        </w:rPr>
        <w:t xml:space="preserve">, </w:t>
      </w:r>
      <w:r w:rsidR="004E10DD" w:rsidRPr="00A2554B">
        <w:rPr>
          <w:rFonts w:ascii="Arial" w:hAnsi="Arial" w:cs="Arial"/>
          <w:sz w:val="28"/>
          <w:szCs w:val="28"/>
        </w:rPr>
        <w:t>dictándose</w:t>
      </w:r>
      <w:r w:rsidR="004E10DD">
        <w:rPr>
          <w:rFonts w:ascii="Arial" w:hAnsi="Arial" w:cs="Arial"/>
          <w:b/>
          <w:sz w:val="28"/>
          <w:szCs w:val="28"/>
        </w:rPr>
        <w:t xml:space="preserve"> </w:t>
      </w:r>
      <w:r w:rsidRPr="00A2554B">
        <w:rPr>
          <w:rFonts w:ascii="Arial" w:hAnsi="Arial" w:cs="Arial"/>
          <w:b/>
          <w:sz w:val="28"/>
          <w:szCs w:val="28"/>
          <w:u w:val="single"/>
        </w:rPr>
        <w:t xml:space="preserve">el veintisiete de abril </w:t>
      </w:r>
      <w:r w:rsidR="004E10DD" w:rsidRPr="00A2554B">
        <w:rPr>
          <w:rFonts w:ascii="Arial" w:hAnsi="Arial" w:cs="Arial"/>
          <w:b/>
          <w:sz w:val="28"/>
          <w:szCs w:val="28"/>
          <w:u w:val="single"/>
        </w:rPr>
        <w:t>de dos mil veintitrés</w:t>
      </w:r>
      <w:r w:rsidR="00895CF1">
        <w:rPr>
          <w:rFonts w:ascii="Arial" w:hAnsi="Arial" w:cs="Arial"/>
          <w:b/>
          <w:sz w:val="28"/>
          <w:szCs w:val="28"/>
        </w:rPr>
        <w:t xml:space="preserve"> [</w:t>
      </w:r>
      <w:proofErr w:type="spellStart"/>
      <w:r w:rsidR="00895CF1">
        <w:rPr>
          <w:rFonts w:ascii="Arial" w:hAnsi="Arial" w:cs="Arial"/>
          <w:b/>
          <w:sz w:val="28"/>
          <w:szCs w:val="28"/>
        </w:rPr>
        <w:t>ff</w:t>
      </w:r>
      <w:proofErr w:type="spellEnd"/>
      <w:r w:rsidR="00895CF1">
        <w:rPr>
          <w:rFonts w:ascii="Arial" w:hAnsi="Arial" w:cs="Arial"/>
          <w:b/>
          <w:sz w:val="28"/>
          <w:szCs w:val="28"/>
        </w:rPr>
        <w:t xml:space="preserve">. </w:t>
      </w:r>
      <w:r>
        <w:rPr>
          <w:rFonts w:ascii="Arial" w:hAnsi="Arial" w:cs="Arial"/>
          <w:b/>
          <w:sz w:val="28"/>
          <w:szCs w:val="28"/>
        </w:rPr>
        <w:t>175-</w:t>
      </w:r>
      <w:r w:rsidR="00E07EB1">
        <w:rPr>
          <w:rFonts w:ascii="Arial" w:hAnsi="Arial" w:cs="Arial"/>
          <w:b/>
          <w:sz w:val="28"/>
          <w:szCs w:val="28"/>
        </w:rPr>
        <w:t>181</w:t>
      </w:r>
      <w:r w:rsidR="00895CF1">
        <w:rPr>
          <w:rFonts w:ascii="Arial" w:hAnsi="Arial" w:cs="Arial"/>
          <w:b/>
          <w:sz w:val="28"/>
          <w:szCs w:val="28"/>
        </w:rPr>
        <w:t>]</w:t>
      </w:r>
      <w:r w:rsidR="004E10DD">
        <w:rPr>
          <w:rFonts w:ascii="Arial" w:hAnsi="Arial" w:cs="Arial"/>
          <w:sz w:val="28"/>
          <w:szCs w:val="28"/>
        </w:rPr>
        <w:t>.</w:t>
      </w:r>
    </w:p>
    <w:p w14:paraId="3FC78B95" w14:textId="76EFEEE1" w:rsidR="004E10DD" w:rsidRDefault="004E10DD" w:rsidP="004E10DD">
      <w:pPr>
        <w:pStyle w:val="NormalWeb"/>
        <w:spacing w:after="240" w:afterAutospacing="0" w:line="360" w:lineRule="auto"/>
        <w:ind w:firstLine="708"/>
        <w:jc w:val="both"/>
        <w:rPr>
          <w:rFonts w:ascii="Arial" w:hAnsi="Arial" w:cs="Arial"/>
          <w:sz w:val="28"/>
          <w:szCs w:val="28"/>
        </w:rPr>
      </w:pPr>
      <w:r w:rsidRPr="004E10DD">
        <w:rPr>
          <w:rFonts w:ascii="Arial" w:hAnsi="Arial" w:cs="Arial"/>
          <w:b/>
          <w:sz w:val="28"/>
          <w:szCs w:val="28"/>
        </w:rPr>
        <w:t xml:space="preserve">6.- </w:t>
      </w:r>
      <w:r w:rsidRPr="004E10DD">
        <w:rPr>
          <w:rFonts w:ascii="Arial" w:hAnsi="Arial" w:cs="Arial"/>
          <w:sz w:val="28"/>
          <w:szCs w:val="28"/>
        </w:rPr>
        <w:t xml:space="preserve">Con posterioridad, la parte </w:t>
      </w:r>
      <w:r w:rsidR="00A2554B">
        <w:rPr>
          <w:rFonts w:ascii="Arial" w:hAnsi="Arial" w:cs="Arial"/>
          <w:sz w:val="28"/>
          <w:szCs w:val="28"/>
        </w:rPr>
        <w:t xml:space="preserve">actora </w:t>
      </w:r>
      <w:r w:rsidRPr="004E10DD">
        <w:rPr>
          <w:rFonts w:ascii="Arial" w:hAnsi="Arial" w:cs="Arial"/>
          <w:sz w:val="28"/>
          <w:szCs w:val="28"/>
        </w:rPr>
        <w:t xml:space="preserve">interpuso </w:t>
      </w:r>
      <w:r>
        <w:rPr>
          <w:rFonts w:ascii="Arial" w:hAnsi="Arial" w:cs="Arial"/>
          <w:sz w:val="28"/>
          <w:szCs w:val="28"/>
        </w:rPr>
        <w:t>demanda de amparo directo</w:t>
      </w:r>
      <w:r w:rsidRPr="004E10DD">
        <w:rPr>
          <w:rFonts w:ascii="Arial" w:hAnsi="Arial" w:cs="Arial"/>
          <w:sz w:val="28"/>
          <w:szCs w:val="28"/>
        </w:rPr>
        <w:t xml:space="preserve">, sustanciado en el </w:t>
      </w:r>
      <w:r w:rsidRPr="004E10DD">
        <w:rPr>
          <w:rFonts w:ascii="Arial" w:hAnsi="Arial" w:cs="Arial"/>
          <w:b/>
          <w:sz w:val="28"/>
          <w:szCs w:val="28"/>
        </w:rPr>
        <w:t xml:space="preserve">expediente número </w:t>
      </w:r>
      <w:r w:rsidR="00A2554B">
        <w:rPr>
          <w:rFonts w:ascii="Arial" w:hAnsi="Arial" w:cs="Arial"/>
          <w:b/>
          <w:sz w:val="28"/>
          <w:szCs w:val="28"/>
        </w:rPr>
        <w:t>133</w:t>
      </w:r>
      <w:r>
        <w:rPr>
          <w:rFonts w:ascii="Arial" w:hAnsi="Arial" w:cs="Arial"/>
          <w:b/>
          <w:sz w:val="28"/>
          <w:szCs w:val="28"/>
        </w:rPr>
        <w:t>/202</w:t>
      </w:r>
      <w:r w:rsidR="00A2554B">
        <w:rPr>
          <w:rFonts w:ascii="Arial" w:hAnsi="Arial" w:cs="Arial"/>
          <w:b/>
          <w:sz w:val="28"/>
          <w:szCs w:val="28"/>
        </w:rPr>
        <w:t>3</w:t>
      </w:r>
      <w:r w:rsidRPr="004E10DD">
        <w:rPr>
          <w:rFonts w:ascii="Arial" w:hAnsi="Arial" w:cs="Arial"/>
          <w:sz w:val="28"/>
          <w:szCs w:val="28"/>
        </w:rPr>
        <w:t xml:space="preserve">, del índice del </w:t>
      </w:r>
      <w:r w:rsidR="00603738">
        <w:rPr>
          <w:rFonts w:ascii="Arial" w:hAnsi="Arial" w:cs="Arial"/>
          <w:sz w:val="28"/>
          <w:szCs w:val="28"/>
        </w:rPr>
        <w:t xml:space="preserve">Cuarto </w:t>
      </w:r>
      <w:r w:rsidRPr="004E10DD">
        <w:rPr>
          <w:rFonts w:ascii="Arial" w:hAnsi="Arial" w:cs="Arial"/>
          <w:sz w:val="28"/>
          <w:szCs w:val="28"/>
        </w:rPr>
        <w:t xml:space="preserve">Tribunal Colegiado en Materias </w:t>
      </w:r>
      <w:r w:rsidR="00603738">
        <w:rPr>
          <w:rFonts w:ascii="Arial" w:hAnsi="Arial" w:cs="Arial"/>
          <w:sz w:val="28"/>
          <w:szCs w:val="28"/>
        </w:rPr>
        <w:t xml:space="preserve">Penal y Administrativa </w:t>
      </w:r>
      <w:r w:rsidRPr="004E10DD">
        <w:rPr>
          <w:rFonts w:ascii="Arial" w:hAnsi="Arial" w:cs="Arial"/>
          <w:sz w:val="28"/>
          <w:szCs w:val="28"/>
        </w:rPr>
        <w:t xml:space="preserve">del Quinto Circuito, donde </w:t>
      </w:r>
      <w:r>
        <w:rPr>
          <w:rFonts w:ascii="Arial" w:hAnsi="Arial" w:cs="Arial"/>
          <w:sz w:val="28"/>
          <w:szCs w:val="28"/>
        </w:rPr>
        <w:t>se</w:t>
      </w:r>
      <w:r w:rsidRPr="004E10DD">
        <w:rPr>
          <w:rFonts w:ascii="Arial" w:hAnsi="Arial" w:cs="Arial"/>
          <w:sz w:val="28"/>
          <w:szCs w:val="28"/>
        </w:rPr>
        <w:t xml:space="preserve"> emitió resolución con fecha </w:t>
      </w:r>
      <w:r w:rsidR="00603738" w:rsidRPr="00603738">
        <w:rPr>
          <w:rFonts w:ascii="Arial" w:hAnsi="Arial" w:cs="Arial"/>
          <w:sz w:val="28"/>
          <w:szCs w:val="28"/>
          <w:u w:val="single"/>
        </w:rPr>
        <w:t xml:space="preserve">ocho </w:t>
      </w:r>
      <w:r w:rsidRPr="00603738">
        <w:rPr>
          <w:rFonts w:ascii="Arial" w:hAnsi="Arial" w:cs="Arial"/>
          <w:sz w:val="28"/>
          <w:szCs w:val="28"/>
          <w:u w:val="single"/>
        </w:rPr>
        <w:t xml:space="preserve">de </w:t>
      </w:r>
      <w:r w:rsidR="003F7E6A" w:rsidRPr="00603738">
        <w:rPr>
          <w:rFonts w:ascii="Arial" w:hAnsi="Arial" w:cs="Arial"/>
          <w:sz w:val="28"/>
          <w:szCs w:val="28"/>
          <w:u w:val="single"/>
        </w:rPr>
        <w:t>mayo</w:t>
      </w:r>
      <w:r w:rsidRPr="00603738">
        <w:rPr>
          <w:rFonts w:ascii="Arial" w:hAnsi="Arial" w:cs="Arial"/>
          <w:sz w:val="28"/>
          <w:szCs w:val="28"/>
          <w:u w:val="single"/>
        </w:rPr>
        <w:t xml:space="preserve"> de dos mil veinticuatro</w:t>
      </w:r>
      <w:r w:rsidRPr="004E10DD">
        <w:rPr>
          <w:rFonts w:ascii="Arial" w:hAnsi="Arial" w:cs="Arial"/>
          <w:sz w:val="28"/>
          <w:szCs w:val="28"/>
        </w:rPr>
        <w:t>, en el cual ampara y protege a</w:t>
      </w:r>
      <w:r w:rsidR="00603738">
        <w:rPr>
          <w:rFonts w:ascii="Arial" w:hAnsi="Arial" w:cs="Arial"/>
          <w:sz w:val="28"/>
          <w:szCs w:val="28"/>
        </w:rPr>
        <w:t xml:space="preserve">l quejoso </w:t>
      </w:r>
      <w:r w:rsidR="000823FE">
        <w:rPr>
          <w:rFonts w:ascii="Arial" w:hAnsi="Arial" w:cs="Arial"/>
          <w:b/>
          <w:sz w:val="28"/>
          <w:szCs w:val="28"/>
        </w:rPr>
        <w:t>**** **** **** ****</w:t>
      </w:r>
      <w:r w:rsidRPr="004E10DD">
        <w:rPr>
          <w:rFonts w:ascii="Arial" w:hAnsi="Arial" w:cs="Arial"/>
          <w:sz w:val="28"/>
          <w:szCs w:val="28"/>
        </w:rPr>
        <w:t xml:space="preserve">, en los términos que se precisarán en el primer considerando </w:t>
      </w:r>
      <w:r w:rsidRPr="00FD064C">
        <w:rPr>
          <w:rFonts w:ascii="Arial" w:hAnsi="Arial" w:cs="Arial"/>
          <w:sz w:val="28"/>
          <w:szCs w:val="28"/>
        </w:rPr>
        <w:t>de la presente resolución.</w:t>
      </w:r>
    </w:p>
    <w:p w14:paraId="14E91429" w14:textId="77777777" w:rsidR="003719E2" w:rsidRPr="00FD064C" w:rsidRDefault="003719E2" w:rsidP="004E10DD">
      <w:pPr>
        <w:pStyle w:val="NormalWeb"/>
        <w:spacing w:after="240" w:afterAutospacing="0" w:line="360" w:lineRule="auto"/>
        <w:ind w:firstLine="708"/>
        <w:jc w:val="both"/>
        <w:rPr>
          <w:rFonts w:ascii="Arial" w:hAnsi="Arial" w:cs="Arial"/>
          <w:sz w:val="28"/>
          <w:szCs w:val="28"/>
        </w:rPr>
      </w:pPr>
    </w:p>
    <w:p w14:paraId="2613F65F" w14:textId="1B4C940C" w:rsidR="00A5667B" w:rsidRDefault="00C80921" w:rsidP="00A5667B">
      <w:pPr>
        <w:pStyle w:val="NormalWeb"/>
        <w:spacing w:after="240" w:afterAutospacing="0" w:line="360" w:lineRule="auto"/>
        <w:ind w:firstLine="708"/>
        <w:jc w:val="center"/>
        <w:rPr>
          <w:rFonts w:ascii="Arial" w:hAnsi="Arial" w:cs="Arial"/>
          <w:b/>
          <w:bCs/>
          <w:sz w:val="28"/>
          <w:szCs w:val="28"/>
        </w:rPr>
      </w:pPr>
      <w:r w:rsidRPr="00FD064C">
        <w:rPr>
          <w:rFonts w:ascii="Arial" w:hAnsi="Arial" w:cs="Arial"/>
          <w:b/>
          <w:bCs/>
          <w:sz w:val="28"/>
          <w:szCs w:val="28"/>
        </w:rPr>
        <w:t>C O N S I D E R A N D O</w:t>
      </w:r>
    </w:p>
    <w:p w14:paraId="18981B24" w14:textId="41D59A7F" w:rsidR="003C045E" w:rsidRPr="003C045E" w:rsidRDefault="003C045E" w:rsidP="003C045E">
      <w:pPr>
        <w:spacing w:before="100" w:beforeAutospacing="1" w:after="100" w:afterAutospacing="1" w:line="360" w:lineRule="auto"/>
        <w:ind w:firstLine="709"/>
        <w:jc w:val="both"/>
        <w:rPr>
          <w:rFonts w:ascii="Arial" w:eastAsia="Times New Roman" w:hAnsi="Arial" w:cs="Arial"/>
          <w:sz w:val="28"/>
          <w:szCs w:val="28"/>
          <w:lang w:val="es-ES" w:eastAsia="es-ES"/>
        </w:rPr>
      </w:pPr>
      <w:bookmarkStart w:id="2" w:name="_Hlk159842005"/>
      <w:r w:rsidRPr="00FD064C">
        <w:rPr>
          <w:rFonts w:ascii="Arial" w:hAnsi="Arial" w:cs="Arial"/>
          <w:b/>
          <w:sz w:val="28"/>
          <w:szCs w:val="28"/>
        </w:rPr>
        <w:t xml:space="preserve">I.- CUMPLIMIENTO: </w:t>
      </w:r>
      <w:r w:rsidRPr="00FD064C">
        <w:rPr>
          <w:rFonts w:ascii="Arial" w:eastAsia="Times New Roman" w:hAnsi="Arial" w:cs="Arial"/>
          <w:sz w:val="28"/>
          <w:szCs w:val="28"/>
          <w:lang w:val="es-ES" w:eastAsia="es-ES"/>
        </w:rPr>
        <w:t xml:space="preserve">Este Tribunal acata la ejecutoria de </w:t>
      </w:r>
      <w:r w:rsidRPr="00FD064C">
        <w:rPr>
          <w:rFonts w:ascii="Arial" w:eastAsia="Times New Roman" w:hAnsi="Arial" w:cs="Arial"/>
          <w:b/>
          <w:sz w:val="28"/>
          <w:szCs w:val="28"/>
          <w:lang w:val="es-ES" w:eastAsia="es-ES"/>
        </w:rPr>
        <w:t xml:space="preserve">amparo directo número </w:t>
      </w:r>
      <w:r w:rsidR="00603738">
        <w:rPr>
          <w:rFonts w:ascii="Arial" w:eastAsia="Times New Roman" w:hAnsi="Arial" w:cs="Arial"/>
          <w:b/>
          <w:sz w:val="28"/>
          <w:szCs w:val="28"/>
          <w:lang w:val="es-ES" w:eastAsia="es-ES"/>
        </w:rPr>
        <w:t>133</w:t>
      </w:r>
      <w:r w:rsidR="00A55442">
        <w:rPr>
          <w:rFonts w:ascii="Arial" w:eastAsia="Times New Roman" w:hAnsi="Arial" w:cs="Arial"/>
          <w:b/>
          <w:sz w:val="28"/>
          <w:szCs w:val="28"/>
          <w:lang w:val="es-ES" w:eastAsia="es-ES"/>
        </w:rPr>
        <w:t>/202</w:t>
      </w:r>
      <w:r w:rsidR="00603738">
        <w:rPr>
          <w:rFonts w:ascii="Arial" w:eastAsia="Times New Roman" w:hAnsi="Arial" w:cs="Arial"/>
          <w:b/>
          <w:sz w:val="28"/>
          <w:szCs w:val="28"/>
          <w:lang w:val="es-ES" w:eastAsia="es-ES"/>
        </w:rPr>
        <w:t>3</w:t>
      </w:r>
      <w:r w:rsidRPr="00FD064C">
        <w:rPr>
          <w:rFonts w:ascii="Arial" w:eastAsia="Times New Roman" w:hAnsi="Arial" w:cs="Arial"/>
          <w:sz w:val="28"/>
          <w:szCs w:val="28"/>
          <w:lang w:val="es-ES" w:eastAsia="es-ES"/>
        </w:rPr>
        <w:t xml:space="preserve">, emitida por </w:t>
      </w:r>
      <w:r w:rsidRPr="00FD064C">
        <w:rPr>
          <w:rFonts w:ascii="Arial" w:hAnsi="Arial" w:cs="Arial"/>
          <w:sz w:val="28"/>
          <w:szCs w:val="28"/>
        </w:rPr>
        <w:t xml:space="preserve">el </w:t>
      </w:r>
      <w:r w:rsidR="00603738">
        <w:rPr>
          <w:rFonts w:ascii="Arial" w:eastAsia="Times New Roman" w:hAnsi="Arial" w:cs="Arial"/>
          <w:sz w:val="28"/>
          <w:szCs w:val="28"/>
          <w:lang w:val="es-ES" w:eastAsia="es-ES"/>
        </w:rPr>
        <w:t xml:space="preserve">Cuarto </w:t>
      </w:r>
      <w:r w:rsidRPr="00FD064C">
        <w:rPr>
          <w:rFonts w:ascii="Arial" w:eastAsia="Times New Roman" w:hAnsi="Arial" w:cs="Arial"/>
          <w:sz w:val="28"/>
          <w:szCs w:val="28"/>
          <w:lang w:val="es-ES" w:eastAsia="es-ES"/>
        </w:rPr>
        <w:t xml:space="preserve">Tribunal Colegiado en Materias </w:t>
      </w:r>
      <w:r w:rsidR="00603738">
        <w:rPr>
          <w:rFonts w:ascii="Arial" w:eastAsia="Times New Roman" w:hAnsi="Arial" w:cs="Arial"/>
          <w:sz w:val="28"/>
          <w:szCs w:val="28"/>
          <w:lang w:val="es-ES" w:eastAsia="es-ES"/>
        </w:rPr>
        <w:t xml:space="preserve">Penal y Administrativa </w:t>
      </w:r>
      <w:r w:rsidRPr="00FD064C">
        <w:rPr>
          <w:rFonts w:ascii="Arial" w:eastAsia="Times New Roman" w:hAnsi="Arial" w:cs="Arial"/>
          <w:sz w:val="28"/>
          <w:szCs w:val="28"/>
          <w:lang w:val="es-ES" w:eastAsia="es-ES"/>
        </w:rPr>
        <w:t>del Quinto Circuito, en la que se precisan los efectos siguientes:</w:t>
      </w:r>
    </w:p>
    <w:p w14:paraId="1E560022" w14:textId="77777777" w:rsidR="003C045E" w:rsidRDefault="003C045E" w:rsidP="003C045E">
      <w:pPr>
        <w:spacing w:before="100" w:beforeAutospacing="1" w:after="100" w:afterAutospacing="1"/>
        <w:ind w:firstLine="709"/>
        <w:jc w:val="both"/>
        <w:rPr>
          <w:rFonts w:eastAsia="Times New Roman"/>
          <w:i/>
          <w:color w:val="000000" w:themeColor="text1"/>
          <w:sz w:val="26"/>
          <w:szCs w:val="26"/>
          <w:lang w:val="es-ES" w:eastAsia="es-ES"/>
        </w:rPr>
      </w:pPr>
      <w:r w:rsidRPr="00AE59DC">
        <w:rPr>
          <w:rFonts w:eastAsia="Times New Roman"/>
          <w:i/>
          <w:color w:val="000000" w:themeColor="text1"/>
          <w:sz w:val="26"/>
          <w:szCs w:val="26"/>
          <w:lang w:val="es-ES" w:eastAsia="es-ES"/>
        </w:rPr>
        <w:t>(…)</w:t>
      </w:r>
    </w:p>
    <w:p w14:paraId="089C8D32" w14:textId="79AC23C6" w:rsidR="000A5162" w:rsidRPr="001F4715" w:rsidRDefault="001F4715" w:rsidP="001F4715">
      <w:pPr>
        <w:spacing w:before="100" w:beforeAutospacing="1" w:after="100" w:afterAutospacing="1"/>
        <w:ind w:left="284" w:right="284" w:firstLine="424"/>
        <w:jc w:val="both"/>
        <w:rPr>
          <w:rFonts w:ascii="Arial" w:eastAsia="Times New Roman" w:hAnsi="Arial" w:cs="Arial"/>
          <w:i/>
          <w:color w:val="000000" w:themeColor="text1"/>
          <w:sz w:val="24"/>
          <w:szCs w:val="24"/>
          <w:lang w:val="es-ES" w:eastAsia="es-ES"/>
        </w:rPr>
      </w:pPr>
      <w:r w:rsidRPr="001F4715">
        <w:rPr>
          <w:rFonts w:ascii="Arial" w:hAnsi="Arial" w:cs="Arial"/>
          <w:i/>
          <w:sz w:val="24"/>
          <w:szCs w:val="24"/>
        </w:rPr>
        <w:lastRenderedPageBreak/>
        <w:t xml:space="preserve">I. </w:t>
      </w:r>
      <w:r w:rsidR="003C045E" w:rsidRPr="001F4715">
        <w:rPr>
          <w:rFonts w:ascii="Arial" w:hAnsi="Arial" w:cs="Arial"/>
          <w:i/>
          <w:sz w:val="24"/>
          <w:szCs w:val="24"/>
        </w:rPr>
        <w:t>D</w:t>
      </w:r>
      <w:r w:rsidR="000504A6" w:rsidRPr="001F4715">
        <w:rPr>
          <w:rFonts w:ascii="Arial" w:hAnsi="Arial" w:cs="Arial"/>
          <w:i/>
          <w:sz w:val="24"/>
          <w:szCs w:val="24"/>
        </w:rPr>
        <w:t>e</w:t>
      </w:r>
      <w:r w:rsidR="00603738" w:rsidRPr="001F4715">
        <w:rPr>
          <w:rFonts w:ascii="Arial" w:hAnsi="Arial" w:cs="Arial"/>
          <w:i/>
          <w:sz w:val="24"/>
          <w:szCs w:val="24"/>
        </w:rPr>
        <w:t xml:space="preserve">je </w:t>
      </w:r>
      <w:r w:rsidR="000504A6" w:rsidRPr="001F4715">
        <w:rPr>
          <w:rFonts w:ascii="Arial" w:hAnsi="Arial" w:cs="Arial"/>
          <w:i/>
          <w:sz w:val="24"/>
          <w:szCs w:val="24"/>
        </w:rPr>
        <w:t xml:space="preserve">insubsistente </w:t>
      </w:r>
      <w:r w:rsidR="00603738" w:rsidRPr="001F4715">
        <w:rPr>
          <w:rFonts w:ascii="Arial" w:hAnsi="Arial" w:cs="Arial"/>
          <w:i/>
          <w:sz w:val="24"/>
          <w:szCs w:val="24"/>
        </w:rPr>
        <w:t xml:space="preserve">la sentencia reclamada de veintidós </w:t>
      </w:r>
      <w:r w:rsidR="00763064" w:rsidRPr="001F4715">
        <w:rPr>
          <w:rFonts w:ascii="Arial" w:hAnsi="Arial" w:cs="Arial"/>
          <w:i/>
          <w:sz w:val="24"/>
          <w:szCs w:val="24"/>
        </w:rPr>
        <w:t>de mayo de dos mil veintitrés, dictada en el expediente 149/2021, de su índice; y,</w:t>
      </w:r>
    </w:p>
    <w:p w14:paraId="78A3D8A4" w14:textId="1868004F" w:rsidR="001F4715" w:rsidRPr="001F4715" w:rsidRDefault="001F4715" w:rsidP="001F4715">
      <w:pPr>
        <w:pStyle w:val="ListParagraph"/>
        <w:spacing w:before="100" w:beforeAutospacing="1" w:after="100" w:afterAutospacing="1"/>
        <w:ind w:left="284" w:right="284" w:firstLine="424"/>
        <w:jc w:val="both"/>
        <w:rPr>
          <w:rFonts w:eastAsia="Times New Roman"/>
          <w:i/>
          <w:color w:val="000000" w:themeColor="text1"/>
          <w:lang w:val="es-ES" w:eastAsia="es-ES"/>
        </w:rPr>
      </w:pPr>
      <w:r>
        <w:rPr>
          <w:rFonts w:eastAsia="Times New Roman"/>
          <w:i/>
          <w:color w:val="000000" w:themeColor="text1"/>
          <w:lang w:val="es-ES" w:eastAsia="es-ES"/>
        </w:rPr>
        <w:t xml:space="preserve">II. </w:t>
      </w:r>
      <w:r w:rsidR="000504A6" w:rsidRPr="001F4715">
        <w:rPr>
          <w:rFonts w:eastAsia="Times New Roman"/>
          <w:i/>
          <w:color w:val="000000" w:themeColor="text1"/>
          <w:lang w:val="es-ES" w:eastAsia="es-ES"/>
        </w:rPr>
        <w:t xml:space="preserve">Dicte </w:t>
      </w:r>
      <w:r w:rsidR="007D1EBE" w:rsidRPr="001F4715">
        <w:rPr>
          <w:rFonts w:eastAsia="Times New Roman"/>
          <w:i/>
          <w:color w:val="000000" w:themeColor="text1"/>
          <w:lang w:val="es-ES" w:eastAsia="es-ES"/>
        </w:rPr>
        <w:t>una nueva en la cual, sin perjuicio de poder reiterar los aspectos que no fueron materia de protección constitucional, con libertad de jurisdicción</w:t>
      </w:r>
      <w:r w:rsidRPr="001F4715">
        <w:rPr>
          <w:rFonts w:eastAsia="Times New Roman"/>
          <w:i/>
          <w:color w:val="000000" w:themeColor="text1"/>
          <w:lang w:val="es-ES" w:eastAsia="es-ES"/>
        </w:rPr>
        <w:t>, se pronuncie sobre las prestaciones que fueron reclamadas del Instituto de Seguridad y Servicios Sociales de los Trabajadores del Estado de Sonora, que formaron parte de la litis, y en relación a ello, proceda al análisis y resolución de todos y cada uno de los conceptos de impugnación formulados por la parte actora en el juicio de nulidad, que no hubieren sido objeto de estudio previamente, teniendo en cuenta para ello las señaladas enunciativamente en esta ejecutoria, fije debidamente la litis entablada por las partes y, resuelva lo que en derecho corresponda.”</w:t>
      </w:r>
    </w:p>
    <w:p w14:paraId="7B746CA8" w14:textId="702B3586" w:rsidR="003C045E" w:rsidRPr="001F4715" w:rsidRDefault="001F4715" w:rsidP="001F4715">
      <w:pPr>
        <w:pStyle w:val="ListParagraph"/>
        <w:spacing w:before="100" w:beforeAutospacing="1" w:after="100" w:afterAutospacing="1" w:line="360" w:lineRule="auto"/>
        <w:ind w:left="284" w:right="284"/>
        <w:contextualSpacing w:val="0"/>
        <w:jc w:val="both"/>
        <w:rPr>
          <w:rFonts w:eastAsia="Times New Roman"/>
          <w:i/>
          <w:color w:val="000000" w:themeColor="text1"/>
          <w:lang w:val="es-ES" w:eastAsia="es-ES"/>
        </w:rPr>
      </w:pPr>
      <w:r w:rsidRPr="001F4715">
        <w:rPr>
          <w:rFonts w:eastAsia="Times New Roman"/>
          <w:i/>
          <w:color w:val="000000" w:themeColor="text1"/>
          <w:lang w:val="es-ES" w:eastAsia="es-ES"/>
        </w:rPr>
        <w:t xml:space="preserve"> </w:t>
      </w:r>
      <w:r w:rsidR="003C045E" w:rsidRPr="001F4715">
        <w:rPr>
          <w:rFonts w:eastAsia="Times New Roman"/>
          <w:i/>
          <w:color w:val="000000" w:themeColor="text1"/>
          <w:lang w:val="es-ES" w:eastAsia="es-ES"/>
        </w:rPr>
        <w:t>(…)</w:t>
      </w:r>
    </w:p>
    <w:p w14:paraId="7AD79C77" w14:textId="77777777" w:rsidR="00683B0A" w:rsidRDefault="00683B0A" w:rsidP="00BB0E4B">
      <w:pPr>
        <w:pStyle w:val="ListParagraph"/>
        <w:spacing w:after="0" w:line="360" w:lineRule="auto"/>
        <w:ind w:left="0" w:firstLine="709"/>
        <w:contextualSpacing w:val="0"/>
        <w:jc w:val="both"/>
        <w:rPr>
          <w:rFonts w:eastAsia="Times New Roman"/>
          <w:sz w:val="28"/>
          <w:szCs w:val="28"/>
          <w:lang w:val="es-ES" w:eastAsia="es-ES"/>
        </w:rPr>
      </w:pPr>
    </w:p>
    <w:p w14:paraId="3C9A6E67" w14:textId="0B28710E" w:rsidR="00683B0A" w:rsidRDefault="00683B0A" w:rsidP="00683B0A">
      <w:pPr>
        <w:pStyle w:val="ListParagraph"/>
        <w:spacing w:after="0" w:line="360" w:lineRule="auto"/>
        <w:ind w:left="0" w:firstLine="709"/>
        <w:contextualSpacing w:val="0"/>
        <w:jc w:val="both"/>
        <w:rPr>
          <w:rFonts w:eastAsia="Times New Roman"/>
          <w:color w:val="000000" w:themeColor="text1"/>
          <w:sz w:val="28"/>
          <w:szCs w:val="28"/>
          <w:lang w:val="es-ES" w:eastAsia="es-ES"/>
        </w:rPr>
      </w:pPr>
      <w:r>
        <w:rPr>
          <w:rFonts w:eastAsia="Times New Roman"/>
          <w:color w:val="000000" w:themeColor="text1"/>
          <w:sz w:val="28"/>
          <w:szCs w:val="28"/>
          <w:lang w:val="es-ES" w:eastAsia="es-ES"/>
        </w:rPr>
        <w:t>Es preciso señalar, que si bien es cierto, la resolución de</w:t>
      </w:r>
      <w:r w:rsidR="00A433FD">
        <w:rPr>
          <w:rFonts w:eastAsia="Times New Roman"/>
          <w:color w:val="000000" w:themeColor="text1"/>
          <w:sz w:val="28"/>
          <w:szCs w:val="28"/>
          <w:lang w:val="es-ES" w:eastAsia="es-ES"/>
        </w:rPr>
        <w:t xml:space="preserve"> la autoridad</w:t>
      </w:r>
      <w:r>
        <w:rPr>
          <w:rFonts w:eastAsia="Times New Roman"/>
          <w:color w:val="000000" w:themeColor="text1"/>
          <w:sz w:val="28"/>
          <w:szCs w:val="28"/>
          <w:lang w:val="es-ES" w:eastAsia="es-ES"/>
        </w:rPr>
        <w:t xml:space="preserve"> federal  refiere </w:t>
      </w:r>
      <w:r w:rsidRPr="00683B0A">
        <w:rPr>
          <w:rFonts w:eastAsia="Times New Roman"/>
          <w:i/>
          <w:color w:val="000000" w:themeColor="text1"/>
          <w:lang w:val="es-ES" w:eastAsia="es-ES"/>
        </w:rPr>
        <w:t xml:space="preserve">-como se mencionó con antelación- </w:t>
      </w:r>
      <w:r>
        <w:rPr>
          <w:rFonts w:eastAsia="Times New Roman"/>
          <w:color w:val="000000" w:themeColor="text1"/>
          <w:sz w:val="28"/>
          <w:szCs w:val="28"/>
          <w:lang w:val="es-ES" w:eastAsia="es-ES"/>
        </w:rPr>
        <w:t xml:space="preserve">que la fecha de la sentencia recurrida, es el </w:t>
      </w:r>
      <w:r w:rsidRPr="00BB0E4B">
        <w:rPr>
          <w:rFonts w:eastAsia="Times New Roman"/>
          <w:b/>
          <w:color w:val="000000" w:themeColor="text1"/>
          <w:sz w:val="28"/>
          <w:szCs w:val="28"/>
          <w:lang w:val="es-ES" w:eastAsia="es-ES"/>
        </w:rPr>
        <w:t>“veintidós de mayo de dos mil veintitrés”</w:t>
      </w:r>
      <w:r>
        <w:rPr>
          <w:rFonts w:eastAsia="Times New Roman"/>
          <w:b/>
          <w:color w:val="000000" w:themeColor="text1"/>
          <w:sz w:val="28"/>
          <w:szCs w:val="28"/>
          <w:lang w:val="es-ES" w:eastAsia="es-ES"/>
        </w:rPr>
        <w:t>;</w:t>
      </w:r>
      <w:r>
        <w:rPr>
          <w:rFonts w:eastAsia="Times New Roman"/>
          <w:color w:val="000000" w:themeColor="text1"/>
          <w:sz w:val="28"/>
          <w:szCs w:val="28"/>
          <w:lang w:val="es-ES" w:eastAsia="es-ES"/>
        </w:rPr>
        <w:t xml:space="preserve"> sin embargo, de </w:t>
      </w:r>
      <w:r w:rsidR="00CB3074">
        <w:rPr>
          <w:rFonts w:eastAsia="Times New Roman"/>
          <w:color w:val="000000" w:themeColor="text1"/>
          <w:sz w:val="28"/>
          <w:szCs w:val="28"/>
          <w:lang w:val="es-ES" w:eastAsia="es-ES"/>
        </w:rPr>
        <w:t>una somera lectura</w:t>
      </w:r>
      <w:r>
        <w:rPr>
          <w:rFonts w:eastAsia="Times New Roman"/>
          <w:color w:val="000000" w:themeColor="text1"/>
          <w:sz w:val="28"/>
          <w:szCs w:val="28"/>
          <w:lang w:val="es-ES" w:eastAsia="es-ES"/>
        </w:rPr>
        <w:t xml:space="preserve"> de la resolución que se acata, </w:t>
      </w:r>
      <w:r w:rsidR="00CB3074">
        <w:rPr>
          <w:rFonts w:eastAsia="Times New Roman"/>
          <w:color w:val="000000" w:themeColor="text1"/>
          <w:sz w:val="28"/>
          <w:szCs w:val="28"/>
          <w:lang w:val="es-ES" w:eastAsia="es-ES"/>
        </w:rPr>
        <w:t xml:space="preserve">se repara en que </w:t>
      </w:r>
      <w:r>
        <w:rPr>
          <w:rFonts w:eastAsia="Times New Roman"/>
          <w:color w:val="000000" w:themeColor="text1"/>
          <w:sz w:val="28"/>
          <w:szCs w:val="28"/>
          <w:lang w:val="es-ES" w:eastAsia="es-ES"/>
        </w:rPr>
        <w:t xml:space="preserve">en diversas partes </w:t>
      </w:r>
      <w:r w:rsidR="00D63917">
        <w:rPr>
          <w:rFonts w:eastAsia="Times New Roman"/>
          <w:color w:val="000000" w:themeColor="text1"/>
          <w:sz w:val="28"/>
          <w:szCs w:val="28"/>
          <w:lang w:val="es-ES" w:eastAsia="es-ES"/>
        </w:rPr>
        <w:t>de la misma</w:t>
      </w:r>
      <w:r>
        <w:rPr>
          <w:rFonts w:eastAsia="Times New Roman"/>
          <w:color w:val="000000" w:themeColor="text1"/>
          <w:sz w:val="28"/>
          <w:szCs w:val="28"/>
          <w:lang w:val="es-ES" w:eastAsia="es-ES"/>
        </w:rPr>
        <w:t xml:space="preserve"> aduce</w:t>
      </w:r>
      <w:r w:rsidR="00D63917">
        <w:rPr>
          <w:rFonts w:eastAsia="Times New Roman"/>
          <w:color w:val="000000" w:themeColor="text1"/>
          <w:sz w:val="28"/>
          <w:szCs w:val="28"/>
          <w:lang w:val="es-ES" w:eastAsia="es-ES"/>
        </w:rPr>
        <w:t xml:space="preserve"> a que</w:t>
      </w:r>
      <w:r>
        <w:rPr>
          <w:rFonts w:eastAsia="Times New Roman"/>
          <w:color w:val="000000" w:themeColor="text1"/>
          <w:sz w:val="28"/>
          <w:szCs w:val="28"/>
          <w:lang w:val="es-ES" w:eastAsia="es-ES"/>
        </w:rPr>
        <w:t xml:space="preserve"> la fecha correcta de la sentencia impugnada es el</w:t>
      </w:r>
      <w:r w:rsidRPr="00A433FD">
        <w:rPr>
          <w:rFonts w:eastAsia="Times New Roman"/>
          <w:color w:val="000000" w:themeColor="text1"/>
          <w:sz w:val="28"/>
          <w:szCs w:val="28"/>
          <w:u w:val="single"/>
          <w:lang w:val="es-ES" w:eastAsia="es-ES"/>
        </w:rPr>
        <w:t xml:space="preserve"> veintisiete de abril de dos mil veintitrés</w:t>
      </w:r>
      <w:r w:rsidR="00F94E55">
        <w:rPr>
          <w:rFonts w:eastAsia="Times New Roman"/>
          <w:color w:val="000000" w:themeColor="text1"/>
          <w:sz w:val="28"/>
          <w:szCs w:val="28"/>
          <w:u w:val="single"/>
          <w:lang w:val="es-ES" w:eastAsia="es-ES"/>
        </w:rPr>
        <w:t>;</w:t>
      </w:r>
      <w:r w:rsidR="00D63917">
        <w:rPr>
          <w:rFonts w:eastAsia="Times New Roman"/>
          <w:color w:val="000000" w:themeColor="text1"/>
          <w:sz w:val="28"/>
          <w:szCs w:val="28"/>
          <w:u w:val="single"/>
          <w:lang w:val="es-ES" w:eastAsia="es-ES"/>
        </w:rPr>
        <w:t xml:space="preserve"> por lo que la diversa fecha</w:t>
      </w:r>
      <w:r w:rsidR="00F94E55">
        <w:rPr>
          <w:rFonts w:eastAsia="Times New Roman"/>
          <w:color w:val="000000" w:themeColor="text1"/>
          <w:sz w:val="28"/>
          <w:szCs w:val="28"/>
          <w:u w:val="single"/>
          <w:lang w:val="es-ES" w:eastAsia="es-ES"/>
        </w:rPr>
        <w:t>,</w:t>
      </w:r>
      <w:r w:rsidR="00D63917">
        <w:rPr>
          <w:rFonts w:eastAsia="Times New Roman"/>
          <w:color w:val="000000" w:themeColor="text1"/>
          <w:sz w:val="28"/>
          <w:szCs w:val="28"/>
          <w:u w:val="single"/>
          <w:lang w:val="es-ES" w:eastAsia="es-ES"/>
        </w:rPr>
        <w:t xml:space="preserve"> al encontrarse aislada en relación del resto de las determinadas para la resolución en cuestión, no representa </w:t>
      </w:r>
      <w:r w:rsidR="00F94E55">
        <w:rPr>
          <w:rFonts w:eastAsia="Times New Roman"/>
          <w:color w:val="000000" w:themeColor="text1"/>
          <w:sz w:val="28"/>
          <w:szCs w:val="28"/>
          <w:u w:val="single"/>
          <w:lang w:val="es-ES" w:eastAsia="es-ES"/>
        </w:rPr>
        <w:t>un</w:t>
      </w:r>
      <w:r w:rsidR="00D63917">
        <w:rPr>
          <w:rFonts w:eastAsia="Times New Roman"/>
          <w:color w:val="000000" w:themeColor="text1"/>
          <w:sz w:val="28"/>
          <w:szCs w:val="28"/>
          <w:u w:val="single"/>
          <w:lang w:val="es-ES" w:eastAsia="es-ES"/>
        </w:rPr>
        <w:t xml:space="preserve"> dato correcto</w:t>
      </w:r>
      <w:r w:rsidR="00F94E55">
        <w:rPr>
          <w:rFonts w:eastAsia="Times New Roman"/>
          <w:color w:val="000000" w:themeColor="text1"/>
          <w:sz w:val="28"/>
          <w:szCs w:val="28"/>
          <w:u w:val="single"/>
          <w:lang w:val="es-ES" w:eastAsia="es-ES"/>
        </w:rPr>
        <w:t xml:space="preserve"> o fidedigno</w:t>
      </w:r>
      <w:r w:rsidR="00D63917">
        <w:rPr>
          <w:rFonts w:eastAsia="Times New Roman"/>
          <w:color w:val="000000" w:themeColor="text1"/>
          <w:sz w:val="28"/>
          <w:szCs w:val="28"/>
          <w:u w:val="single"/>
          <w:lang w:val="es-ES" w:eastAsia="es-ES"/>
        </w:rPr>
        <w:t xml:space="preserve"> sino un aparente error </w:t>
      </w:r>
      <w:r w:rsidR="00F94E55">
        <w:rPr>
          <w:rFonts w:eastAsia="Times New Roman"/>
          <w:color w:val="000000" w:themeColor="text1"/>
          <w:sz w:val="28"/>
          <w:szCs w:val="28"/>
          <w:u w:val="single"/>
          <w:lang w:val="es-ES" w:eastAsia="es-ES"/>
        </w:rPr>
        <w:t xml:space="preserve">involuntario </w:t>
      </w:r>
      <w:r w:rsidR="00D63917">
        <w:rPr>
          <w:rFonts w:eastAsia="Times New Roman"/>
          <w:color w:val="000000" w:themeColor="text1"/>
          <w:sz w:val="28"/>
          <w:szCs w:val="28"/>
          <w:u w:val="single"/>
          <w:lang w:val="es-ES" w:eastAsia="es-ES"/>
        </w:rPr>
        <w:t xml:space="preserve">menor de aquellos denominados como </w:t>
      </w:r>
      <w:r w:rsidR="004F149D">
        <w:rPr>
          <w:rFonts w:eastAsia="Times New Roman"/>
          <w:color w:val="000000" w:themeColor="text1"/>
          <w:sz w:val="28"/>
          <w:szCs w:val="28"/>
          <w:u w:val="single"/>
          <w:lang w:val="es-ES" w:eastAsia="es-ES"/>
        </w:rPr>
        <w:t>“</w:t>
      </w:r>
      <w:r w:rsidR="00D63917">
        <w:rPr>
          <w:rFonts w:eastAsia="Times New Roman"/>
          <w:color w:val="000000" w:themeColor="text1"/>
          <w:sz w:val="28"/>
          <w:szCs w:val="28"/>
          <w:u w:val="single"/>
          <w:lang w:val="es-ES" w:eastAsia="es-ES"/>
        </w:rPr>
        <w:t>mecanográfico</w:t>
      </w:r>
      <w:r w:rsidR="004F149D">
        <w:rPr>
          <w:rFonts w:eastAsia="Times New Roman"/>
          <w:color w:val="000000" w:themeColor="text1"/>
          <w:sz w:val="28"/>
          <w:szCs w:val="28"/>
          <w:u w:val="single"/>
          <w:lang w:val="es-ES" w:eastAsia="es-ES"/>
        </w:rPr>
        <w:t>s”</w:t>
      </w:r>
      <w:r w:rsidR="00CB3074">
        <w:rPr>
          <w:rFonts w:eastAsia="Times New Roman"/>
          <w:color w:val="000000" w:themeColor="text1"/>
          <w:sz w:val="28"/>
          <w:szCs w:val="28"/>
          <w:u w:val="single"/>
          <w:lang w:val="es-ES" w:eastAsia="es-ES"/>
        </w:rPr>
        <w:t>, el cual no trasciende a variar en forma alguna el sentido del presente fallo</w:t>
      </w:r>
      <w:r w:rsidR="00D63917">
        <w:rPr>
          <w:rFonts w:eastAsia="Times New Roman"/>
          <w:color w:val="000000" w:themeColor="text1"/>
          <w:sz w:val="28"/>
          <w:szCs w:val="28"/>
          <w:u w:val="single"/>
          <w:lang w:val="es-ES" w:eastAsia="es-ES"/>
        </w:rPr>
        <w:t>.</w:t>
      </w:r>
    </w:p>
    <w:p w14:paraId="033A976C" w14:textId="77777777" w:rsidR="00BB18E3" w:rsidRDefault="00BB18E3" w:rsidP="00683B0A">
      <w:pPr>
        <w:pStyle w:val="ListParagraph"/>
        <w:spacing w:after="0" w:line="360" w:lineRule="auto"/>
        <w:ind w:left="0" w:firstLine="709"/>
        <w:contextualSpacing w:val="0"/>
        <w:jc w:val="both"/>
        <w:rPr>
          <w:rFonts w:eastAsia="Times New Roman"/>
          <w:color w:val="000000" w:themeColor="text1"/>
          <w:sz w:val="28"/>
          <w:szCs w:val="28"/>
          <w:lang w:val="es-ES" w:eastAsia="es-ES"/>
        </w:rPr>
      </w:pPr>
    </w:p>
    <w:p w14:paraId="4636F0E2" w14:textId="33B8E941" w:rsidR="00BB0E4B" w:rsidRDefault="00BB0E4B" w:rsidP="00BB0E4B">
      <w:pPr>
        <w:pStyle w:val="ListParagraph"/>
        <w:spacing w:after="0" w:line="360" w:lineRule="auto"/>
        <w:ind w:left="0" w:firstLine="709"/>
        <w:contextualSpacing w:val="0"/>
        <w:jc w:val="both"/>
        <w:rPr>
          <w:rFonts w:eastAsia="Times New Roman"/>
          <w:color w:val="000000" w:themeColor="text1"/>
          <w:sz w:val="28"/>
          <w:szCs w:val="28"/>
          <w:lang w:val="es-ES" w:eastAsia="es-ES"/>
        </w:rPr>
      </w:pPr>
      <w:r w:rsidRPr="00DA353E">
        <w:rPr>
          <w:rFonts w:eastAsia="Times New Roman"/>
          <w:sz w:val="28"/>
          <w:szCs w:val="28"/>
          <w:lang w:val="es-ES" w:eastAsia="es-ES"/>
        </w:rPr>
        <w:t xml:space="preserve">Por lo tanto, y, primeramente, se deja </w:t>
      </w:r>
      <w:r w:rsidRPr="00DA353E">
        <w:rPr>
          <w:rFonts w:eastAsia="Times New Roman"/>
          <w:color w:val="000000" w:themeColor="text1"/>
          <w:sz w:val="28"/>
          <w:szCs w:val="28"/>
          <w:lang w:val="es-ES" w:eastAsia="es-ES"/>
        </w:rPr>
        <w:t xml:space="preserve">sin efecto la resolución de fecha </w:t>
      </w:r>
      <w:r>
        <w:rPr>
          <w:b/>
          <w:sz w:val="28"/>
          <w:szCs w:val="28"/>
          <w:u w:val="single"/>
        </w:rPr>
        <w:t>veintisiete de abril de dos mil veintitrés</w:t>
      </w:r>
      <w:r w:rsidRPr="000504A6">
        <w:rPr>
          <w:b/>
          <w:sz w:val="28"/>
          <w:szCs w:val="28"/>
        </w:rPr>
        <w:t xml:space="preserve"> </w:t>
      </w:r>
      <w:r w:rsidRPr="00DA353E">
        <w:rPr>
          <w:rFonts w:eastAsia="Times New Roman"/>
          <w:color w:val="000000" w:themeColor="text1"/>
          <w:sz w:val="28"/>
          <w:szCs w:val="28"/>
          <w:lang w:val="es-ES" w:eastAsia="es-ES"/>
        </w:rPr>
        <w:t xml:space="preserve">emitida por este Tribunal, </w:t>
      </w:r>
      <w:r w:rsidRPr="002E6C64">
        <w:rPr>
          <w:rFonts w:eastAsia="Times New Roman"/>
          <w:color w:val="000000" w:themeColor="text1"/>
          <w:sz w:val="28"/>
          <w:szCs w:val="28"/>
          <w:u w:val="single"/>
          <w:lang w:val="es-ES" w:eastAsia="es-ES"/>
        </w:rPr>
        <w:t>reiterándose lo que no fue materia de concesión del amparo</w:t>
      </w:r>
      <w:r w:rsidRPr="004240D7">
        <w:rPr>
          <w:rFonts w:eastAsia="Times New Roman"/>
          <w:color w:val="000000" w:themeColor="text1"/>
          <w:sz w:val="28"/>
          <w:szCs w:val="28"/>
          <w:lang w:val="es-ES" w:eastAsia="es-ES"/>
        </w:rPr>
        <w:t xml:space="preserve">. </w:t>
      </w:r>
      <w:r w:rsidRPr="002E6C64">
        <w:rPr>
          <w:rFonts w:eastAsia="Times New Roman"/>
          <w:color w:val="000000" w:themeColor="text1"/>
          <w:sz w:val="28"/>
          <w:szCs w:val="28"/>
          <w:u w:val="single"/>
          <w:lang w:val="es-ES" w:eastAsia="es-ES"/>
        </w:rPr>
        <w:t xml:space="preserve">En cuanto hace a los efectos restantes, se atienden por medio de la emisión de la presente </w:t>
      </w:r>
      <w:proofErr w:type="spellStart"/>
      <w:r w:rsidRPr="002E6C64">
        <w:rPr>
          <w:rFonts w:eastAsia="Times New Roman"/>
          <w:color w:val="000000" w:themeColor="text1"/>
          <w:sz w:val="28"/>
          <w:szCs w:val="28"/>
          <w:u w:val="single"/>
          <w:lang w:val="es-ES" w:eastAsia="es-ES"/>
        </w:rPr>
        <w:t>cumplimentadora</w:t>
      </w:r>
      <w:proofErr w:type="spellEnd"/>
      <w:r w:rsidRPr="002E6C64">
        <w:rPr>
          <w:rFonts w:eastAsia="Times New Roman"/>
          <w:color w:val="000000" w:themeColor="text1"/>
          <w:sz w:val="28"/>
          <w:szCs w:val="28"/>
          <w:u w:val="single"/>
          <w:lang w:val="es-ES" w:eastAsia="es-ES"/>
        </w:rPr>
        <w:t xml:space="preserve"> de conformidad con los lineamientos de la ejecutoria emitida por el Tribunal Federal</w:t>
      </w:r>
      <w:r>
        <w:rPr>
          <w:rFonts w:eastAsia="Times New Roman"/>
          <w:color w:val="000000" w:themeColor="text1"/>
          <w:sz w:val="28"/>
          <w:szCs w:val="28"/>
          <w:lang w:val="es-ES" w:eastAsia="es-ES"/>
        </w:rPr>
        <w:t>.</w:t>
      </w:r>
    </w:p>
    <w:p w14:paraId="15B637ED" w14:textId="77777777" w:rsidR="003C045E" w:rsidRDefault="003C045E" w:rsidP="003C045E">
      <w:pPr>
        <w:pStyle w:val="ListParagraph"/>
        <w:spacing w:after="0" w:line="360" w:lineRule="auto"/>
        <w:ind w:left="0" w:firstLine="709"/>
        <w:contextualSpacing w:val="0"/>
        <w:jc w:val="both"/>
        <w:rPr>
          <w:rFonts w:eastAsia="Times New Roman"/>
          <w:color w:val="000000" w:themeColor="text1"/>
          <w:sz w:val="28"/>
          <w:szCs w:val="28"/>
          <w:lang w:val="es-ES" w:eastAsia="es-ES"/>
        </w:rPr>
      </w:pPr>
    </w:p>
    <w:bookmarkEnd w:id="2"/>
    <w:p w14:paraId="7CC17E85" w14:textId="47618013" w:rsidR="000179F8" w:rsidRDefault="000019C8" w:rsidP="0074750A">
      <w:pPr>
        <w:pStyle w:val="ListParagraph"/>
        <w:spacing w:after="0" w:line="360" w:lineRule="auto"/>
        <w:ind w:left="0" w:firstLine="709"/>
        <w:contextualSpacing w:val="0"/>
        <w:jc w:val="both"/>
        <w:rPr>
          <w:rFonts w:eastAsia="Times New Roman"/>
          <w:color w:val="000000" w:themeColor="text1"/>
          <w:sz w:val="28"/>
          <w:szCs w:val="28"/>
          <w:lang w:val="es-ES" w:eastAsia="es-ES"/>
        </w:rPr>
      </w:pPr>
      <w:r w:rsidRPr="003C045E">
        <w:rPr>
          <w:b/>
          <w:sz w:val="28"/>
          <w:szCs w:val="28"/>
        </w:rPr>
        <w:t>II.-</w:t>
      </w:r>
      <w:r w:rsidRPr="003C045E">
        <w:rPr>
          <w:sz w:val="28"/>
          <w:szCs w:val="28"/>
        </w:rPr>
        <w:t xml:space="preserve"> </w:t>
      </w:r>
      <w:r w:rsidRPr="003C045E">
        <w:rPr>
          <w:b/>
          <w:sz w:val="28"/>
          <w:szCs w:val="28"/>
          <w:lang w:val="es-ES_tradnl"/>
        </w:rPr>
        <w:t>COMPETENCIA:</w:t>
      </w:r>
      <w:r w:rsidRPr="003C045E">
        <w:rPr>
          <w:sz w:val="28"/>
          <w:szCs w:val="28"/>
          <w:lang w:val="es-ES_tradnl"/>
        </w:rPr>
        <w:t xml:space="preserve"> </w:t>
      </w:r>
      <w:r w:rsidR="0074750A" w:rsidRPr="0074750A">
        <w:rPr>
          <w:rFonts w:eastAsia="Times New Roman"/>
          <w:color w:val="000000" w:themeColor="text1"/>
          <w:sz w:val="28"/>
          <w:szCs w:val="28"/>
          <w:lang w:val="es-ES" w:eastAsia="es-ES"/>
        </w:rPr>
        <w:t xml:space="preserve">Este Tribunal de Justicia Administrativa del Estado de Sonora es competente para conocer y resolver el </w:t>
      </w:r>
      <w:r w:rsidR="0074750A" w:rsidRPr="0074750A">
        <w:rPr>
          <w:rFonts w:eastAsia="Times New Roman"/>
          <w:color w:val="000000" w:themeColor="text1"/>
          <w:sz w:val="28"/>
          <w:szCs w:val="28"/>
          <w:lang w:val="es-ES" w:eastAsia="es-ES"/>
        </w:rPr>
        <w:lastRenderedPageBreak/>
        <w:t>presente juicio, atento a los artículos 67 BIS de la Constitución Política del Estado de Sonora; 13 [fracción I] de la Ley de Justicia Administrativa para el Estado de Sonora</w:t>
      </w:r>
      <w:r w:rsidR="000179F8">
        <w:rPr>
          <w:rFonts w:eastAsia="Times New Roman"/>
          <w:color w:val="000000" w:themeColor="text1"/>
          <w:sz w:val="28"/>
          <w:szCs w:val="28"/>
          <w:lang w:val="es-ES" w:eastAsia="es-ES"/>
        </w:rPr>
        <w:t>.</w:t>
      </w:r>
      <w:r w:rsidR="0074750A" w:rsidRPr="0074750A">
        <w:rPr>
          <w:rFonts w:eastAsia="Times New Roman"/>
          <w:color w:val="000000" w:themeColor="text1"/>
          <w:sz w:val="28"/>
          <w:szCs w:val="28"/>
          <w:lang w:val="es-ES" w:eastAsia="es-ES"/>
        </w:rPr>
        <w:t xml:space="preserve"> </w:t>
      </w:r>
    </w:p>
    <w:p w14:paraId="2F4ED1C2" w14:textId="77777777" w:rsidR="003D468C" w:rsidRDefault="003D468C" w:rsidP="0074750A">
      <w:pPr>
        <w:pStyle w:val="ListParagraph"/>
        <w:spacing w:after="0" w:line="360" w:lineRule="auto"/>
        <w:ind w:left="0" w:firstLine="709"/>
        <w:contextualSpacing w:val="0"/>
        <w:jc w:val="both"/>
        <w:rPr>
          <w:rFonts w:eastAsia="Times New Roman"/>
          <w:color w:val="000000" w:themeColor="text1"/>
          <w:sz w:val="28"/>
          <w:szCs w:val="28"/>
          <w:lang w:val="es-ES" w:eastAsia="es-ES"/>
        </w:rPr>
      </w:pPr>
    </w:p>
    <w:p w14:paraId="08585F56" w14:textId="77777777" w:rsidR="000179F8" w:rsidRPr="000179F8" w:rsidRDefault="000179F8" w:rsidP="000179F8">
      <w:pPr>
        <w:spacing w:after="200" w:line="360" w:lineRule="auto"/>
        <w:ind w:firstLine="709"/>
        <w:jc w:val="both"/>
        <w:rPr>
          <w:rFonts w:ascii="Arial" w:hAnsi="Arial" w:cs="Arial"/>
          <w:sz w:val="28"/>
          <w:szCs w:val="28"/>
        </w:rPr>
      </w:pPr>
      <w:r w:rsidRPr="000179F8">
        <w:rPr>
          <w:rFonts w:ascii="Arial" w:hAnsi="Arial" w:cs="Arial"/>
          <w:sz w:val="28"/>
          <w:szCs w:val="28"/>
        </w:rPr>
        <w:t>Cabe señalar, que al tratarse de un asunto promovido por persona que acredita haber tenido el carácter miembro de seguridad pública; es el Tribunal de Justicia Administrativa el que debe conocerlo, ya que a pesar de los matices laborales que pudieran advertirse, la relación jurídica entre el Estado y elemento policiaco es de naturaleza eminentemente administrativa, en esencia, debido al plano de autoridad del primero de los mencionados.</w:t>
      </w:r>
    </w:p>
    <w:p w14:paraId="414E26FB" w14:textId="15AB3714" w:rsidR="000179F8" w:rsidRPr="000179F8" w:rsidRDefault="000179F8" w:rsidP="000179F8">
      <w:pPr>
        <w:spacing w:after="200" w:line="360" w:lineRule="auto"/>
        <w:ind w:firstLine="709"/>
        <w:jc w:val="both"/>
        <w:rPr>
          <w:rFonts w:ascii="Arial" w:hAnsi="Arial" w:cs="Arial"/>
          <w:sz w:val="28"/>
          <w:szCs w:val="28"/>
        </w:rPr>
      </w:pPr>
      <w:r w:rsidRPr="000179F8">
        <w:rPr>
          <w:rFonts w:ascii="Arial" w:hAnsi="Arial" w:cs="Arial"/>
          <w:sz w:val="28"/>
          <w:szCs w:val="28"/>
        </w:rPr>
        <w:t>Sirve de apoyo por analogía a lo anterior la tesis de jurisprudencia 2a./J. 51/2</w:t>
      </w:r>
      <w:r w:rsidR="002D0784">
        <w:rPr>
          <w:rFonts w:ascii="Arial" w:hAnsi="Arial" w:cs="Arial"/>
          <w:sz w:val="28"/>
          <w:szCs w:val="28"/>
        </w:rPr>
        <w:t>**** **** **** ****</w:t>
      </w:r>
      <w:r w:rsidRPr="000179F8">
        <w:rPr>
          <w:rFonts w:ascii="Arial" w:hAnsi="Arial" w:cs="Arial"/>
          <w:sz w:val="28"/>
          <w:szCs w:val="28"/>
        </w:rPr>
        <w:t xml:space="preserve">, emitida por la Segunda Sala de la Suprema Corte de Justicia de la Nación, </w:t>
      </w:r>
      <w:r>
        <w:rPr>
          <w:rFonts w:ascii="Arial" w:hAnsi="Arial" w:cs="Arial"/>
          <w:sz w:val="28"/>
          <w:szCs w:val="28"/>
        </w:rPr>
        <w:t>r</w:t>
      </w:r>
      <w:r w:rsidRPr="000179F8">
        <w:rPr>
          <w:rFonts w:ascii="Arial" w:hAnsi="Arial" w:cs="Arial"/>
          <w:sz w:val="28"/>
          <w:szCs w:val="28"/>
        </w:rPr>
        <w:t>egistro digital: 188428</w:t>
      </w:r>
      <w:r>
        <w:rPr>
          <w:rFonts w:ascii="Arial" w:hAnsi="Arial" w:cs="Arial"/>
          <w:sz w:val="28"/>
          <w:szCs w:val="28"/>
        </w:rPr>
        <w:t xml:space="preserve">, </w:t>
      </w:r>
      <w:r w:rsidRPr="000179F8">
        <w:rPr>
          <w:rFonts w:ascii="Arial" w:hAnsi="Arial" w:cs="Arial"/>
          <w:sz w:val="28"/>
          <w:szCs w:val="28"/>
        </w:rPr>
        <w:t>Novena Época</w:t>
      </w:r>
      <w:r>
        <w:rPr>
          <w:rFonts w:ascii="Arial" w:hAnsi="Arial" w:cs="Arial"/>
          <w:sz w:val="28"/>
          <w:szCs w:val="28"/>
        </w:rPr>
        <w:t xml:space="preserve">, </w:t>
      </w:r>
      <w:r w:rsidRPr="000179F8">
        <w:rPr>
          <w:rFonts w:ascii="Arial" w:hAnsi="Arial" w:cs="Arial"/>
          <w:sz w:val="28"/>
          <w:szCs w:val="28"/>
        </w:rPr>
        <w:t>Materias(s): Administrativa</w:t>
      </w:r>
      <w:r>
        <w:rPr>
          <w:rFonts w:ascii="Arial" w:hAnsi="Arial" w:cs="Arial"/>
          <w:sz w:val="28"/>
          <w:szCs w:val="28"/>
        </w:rPr>
        <w:t xml:space="preserve">, </w:t>
      </w:r>
      <w:r w:rsidRPr="000179F8">
        <w:rPr>
          <w:rFonts w:ascii="Arial" w:hAnsi="Arial" w:cs="Arial"/>
          <w:sz w:val="28"/>
          <w:szCs w:val="28"/>
        </w:rPr>
        <w:t xml:space="preserve">rubro y </w:t>
      </w:r>
      <w:proofErr w:type="gramStart"/>
      <w:r w:rsidRPr="000179F8">
        <w:rPr>
          <w:rFonts w:ascii="Arial" w:hAnsi="Arial" w:cs="Arial"/>
          <w:sz w:val="28"/>
          <w:szCs w:val="28"/>
        </w:rPr>
        <w:t>texto siguientes</w:t>
      </w:r>
      <w:proofErr w:type="gramEnd"/>
      <w:r w:rsidRPr="000179F8">
        <w:rPr>
          <w:rFonts w:ascii="Arial" w:hAnsi="Arial" w:cs="Arial"/>
          <w:sz w:val="28"/>
          <w:szCs w:val="28"/>
        </w:rPr>
        <w:t>:</w:t>
      </w:r>
    </w:p>
    <w:p w14:paraId="45F5633D" w14:textId="3018E2FA" w:rsidR="000179F8" w:rsidRPr="000179F8" w:rsidRDefault="000179F8" w:rsidP="00BB18E3">
      <w:pPr>
        <w:spacing w:after="200" w:line="276" w:lineRule="auto"/>
        <w:ind w:left="284" w:right="284"/>
        <w:jc w:val="both"/>
        <w:rPr>
          <w:rFonts w:ascii="Arial" w:hAnsi="Arial" w:cs="Arial"/>
          <w:i/>
          <w:sz w:val="24"/>
          <w:szCs w:val="24"/>
        </w:rPr>
      </w:pPr>
      <w:r w:rsidRPr="000179F8">
        <w:rPr>
          <w:rFonts w:ascii="Arial" w:hAnsi="Arial" w:cs="Arial"/>
          <w:b/>
          <w:i/>
          <w:sz w:val="24"/>
          <w:szCs w:val="24"/>
        </w:rPr>
        <w:t>“COMPETENCIA PARA CONOCER DE LOS CONFLICTOS DERIVADOS DE LA PRESTACIÓN DE SERVICIOS DE MIEMBROS DE LOS CUERPOS DE SEGURIDAD PÚBLICA EN EL ESTADO DE MORELOS. CORRESPONDE, POR AFINIDAD, AL TRIBUNAL DE LO CONTENCIOSO ADMINISTRATIVO DE LA ENTIDAD.</w:t>
      </w:r>
      <w:r w:rsidRPr="000179F8">
        <w:rPr>
          <w:rFonts w:ascii="Arial" w:hAnsi="Arial" w:cs="Arial"/>
          <w:i/>
          <w:sz w:val="24"/>
          <w:szCs w:val="24"/>
        </w:rPr>
        <w:t xml:space="preserve"> En la tesis de jurisprudencia 24/1995, sustentada por el Tribunal Pleno de esta Suprema Corte de Justicia de la Nación, publicada en la página 43, Tomo II, correspondiente al mes de septiembre de 1995, de la Novena Época del Semanario Judicial de la Federación y su Gaceta, con el rubro: "POLICÍAS MUNICIPALES Y JUDICIALES AL SERVICIO DEL GOBIERNO DEL ESTADO DE MÉXICO Y DE SUS MUNICIPIOS. SU RELACIÓN JURÍDICA ES DE NATURALEZA ADMINISTRATIVA.", se estableció que los miembros de dichas corporaciones, al formar parte de un cuerpo de seguridad pública, mantienen una relación de naturaleza administrativa con el Gobierno del Estado o del Municipio, la cual se rige por las normas legales y reglamentarias correspondientes, por disposición expresa del artículo 123, apartado B, fracción XIII, de la Constitución Política de los Estados Unidos Mexicanos, con lo cual se excluye de considerar a aquéllos, así como a los militares, marinos y al personal del servicio exterior, como sujetos de una relación de naturaleza laboral con la institución a la que prestan sus servicios. En congruencia con tal criterio, y tomando en consideración que la Ley del Servicio Civil y la Ley de Justicia Administrativa, ambas del Estado de Morelos, no señalan con precisión la competencia del Tribunal de Arbitraje o del Tribunal de lo Contencioso Administrativo del Estado </w:t>
      </w:r>
      <w:r w:rsidRPr="000179F8">
        <w:rPr>
          <w:rFonts w:ascii="Arial" w:hAnsi="Arial" w:cs="Arial"/>
          <w:i/>
          <w:sz w:val="24"/>
          <w:szCs w:val="24"/>
        </w:rPr>
        <w:lastRenderedPageBreak/>
        <w:t>mencionado, para conocer de las demandas promovidas por un policía municipal o judicial contra autoridades del propio Estado de Morelos, con la finalidad de que se deduzcan pretensiones derivadas de la prestación de sus servicios, es inconcuso que debe recaer la competencia en el Tribunal de lo Contencioso Administrativo, por ser ese tribunal administrativo el más afín para conocer de la demanda relativa. Lo anterior, en acatamiento a lo dispuesto por el segundo párrafo del artículo 17 de la Constitución Federal, que consagra la garantía consistente en que toda persona tiene derecho a que se le administre justicia.”</w:t>
      </w:r>
    </w:p>
    <w:p w14:paraId="70FC1D73" w14:textId="57D93DF3" w:rsidR="000179F8" w:rsidRPr="000179F8" w:rsidRDefault="000179F8" w:rsidP="000179F8">
      <w:pPr>
        <w:spacing w:after="200" w:line="360" w:lineRule="auto"/>
        <w:ind w:firstLine="709"/>
        <w:jc w:val="both"/>
        <w:rPr>
          <w:rFonts w:ascii="Arial" w:hAnsi="Arial" w:cs="Arial"/>
          <w:sz w:val="28"/>
          <w:szCs w:val="28"/>
        </w:rPr>
      </w:pPr>
      <w:r>
        <w:rPr>
          <w:rFonts w:ascii="Arial" w:hAnsi="Arial" w:cs="Arial"/>
          <w:sz w:val="28"/>
          <w:szCs w:val="28"/>
        </w:rPr>
        <w:t>Así como la jurisprudencia, con r</w:t>
      </w:r>
      <w:r w:rsidRPr="000179F8">
        <w:rPr>
          <w:rFonts w:ascii="Arial" w:hAnsi="Arial" w:cs="Arial"/>
          <w:sz w:val="28"/>
          <w:szCs w:val="28"/>
        </w:rPr>
        <w:t>egistro digital 200322</w:t>
      </w:r>
      <w:r>
        <w:rPr>
          <w:rFonts w:ascii="Arial" w:hAnsi="Arial" w:cs="Arial"/>
          <w:sz w:val="28"/>
          <w:szCs w:val="28"/>
        </w:rPr>
        <w:t xml:space="preserve">, </w:t>
      </w:r>
      <w:r w:rsidRPr="000179F8">
        <w:rPr>
          <w:rFonts w:ascii="Arial" w:hAnsi="Arial" w:cs="Arial"/>
          <w:sz w:val="28"/>
          <w:szCs w:val="28"/>
        </w:rPr>
        <w:t>Instancia: Pleno</w:t>
      </w:r>
      <w:r>
        <w:rPr>
          <w:rFonts w:ascii="Arial" w:hAnsi="Arial" w:cs="Arial"/>
          <w:sz w:val="28"/>
          <w:szCs w:val="28"/>
        </w:rPr>
        <w:t xml:space="preserve">, </w:t>
      </w:r>
      <w:r w:rsidRPr="000179F8">
        <w:rPr>
          <w:rFonts w:ascii="Arial" w:hAnsi="Arial" w:cs="Arial"/>
          <w:sz w:val="28"/>
          <w:szCs w:val="28"/>
        </w:rPr>
        <w:t>Novena Época</w:t>
      </w:r>
      <w:r>
        <w:rPr>
          <w:rFonts w:ascii="Arial" w:hAnsi="Arial" w:cs="Arial"/>
          <w:sz w:val="28"/>
          <w:szCs w:val="28"/>
        </w:rPr>
        <w:t xml:space="preserve">, </w:t>
      </w:r>
      <w:r w:rsidRPr="000179F8">
        <w:rPr>
          <w:rFonts w:ascii="Arial" w:hAnsi="Arial" w:cs="Arial"/>
          <w:sz w:val="28"/>
          <w:szCs w:val="28"/>
        </w:rPr>
        <w:t>Materias(s): Administrativa</w:t>
      </w:r>
      <w:r>
        <w:rPr>
          <w:rFonts w:ascii="Arial" w:hAnsi="Arial" w:cs="Arial"/>
          <w:sz w:val="28"/>
          <w:szCs w:val="28"/>
        </w:rPr>
        <w:t xml:space="preserve">, </w:t>
      </w:r>
      <w:r w:rsidRPr="000179F8">
        <w:rPr>
          <w:rFonts w:ascii="Arial" w:hAnsi="Arial" w:cs="Arial"/>
          <w:sz w:val="28"/>
          <w:szCs w:val="28"/>
        </w:rPr>
        <w:t>Tesis: P./J. 24/95</w:t>
      </w:r>
      <w:r>
        <w:rPr>
          <w:rFonts w:ascii="Arial" w:hAnsi="Arial" w:cs="Arial"/>
          <w:sz w:val="28"/>
          <w:szCs w:val="28"/>
        </w:rPr>
        <w:t xml:space="preserve">, </w:t>
      </w:r>
      <w:r w:rsidRPr="000179F8">
        <w:rPr>
          <w:rFonts w:ascii="Arial" w:hAnsi="Arial" w:cs="Arial"/>
          <w:sz w:val="28"/>
          <w:szCs w:val="28"/>
        </w:rPr>
        <w:t>Fuente: Semanario Judicial de la Federación y su Gaceta</w:t>
      </w:r>
      <w:r>
        <w:rPr>
          <w:rFonts w:ascii="Arial" w:hAnsi="Arial" w:cs="Arial"/>
          <w:sz w:val="28"/>
          <w:szCs w:val="28"/>
        </w:rPr>
        <w:t xml:space="preserve">, </w:t>
      </w:r>
      <w:r w:rsidRPr="000179F8">
        <w:rPr>
          <w:rFonts w:ascii="Arial" w:hAnsi="Arial" w:cs="Arial"/>
          <w:sz w:val="28"/>
          <w:szCs w:val="28"/>
        </w:rPr>
        <w:t xml:space="preserve">Tomo II, </w:t>
      </w:r>
      <w:r w:rsidR="00E84F46">
        <w:rPr>
          <w:rFonts w:ascii="Arial" w:hAnsi="Arial" w:cs="Arial"/>
          <w:sz w:val="28"/>
          <w:szCs w:val="28"/>
        </w:rPr>
        <w:t>s</w:t>
      </w:r>
      <w:r w:rsidRPr="000179F8">
        <w:rPr>
          <w:rFonts w:ascii="Arial" w:hAnsi="Arial" w:cs="Arial"/>
          <w:sz w:val="28"/>
          <w:szCs w:val="28"/>
        </w:rPr>
        <w:t>eptiembre de 1995, página 43</w:t>
      </w:r>
      <w:r>
        <w:rPr>
          <w:rFonts w:ascii="Arial" w:hAnsi="Arial" w:cs="Arial"/>
          <w:sz w:val="28"/>
          <w:szCs w:val="28"/>
        </w:rPr>
        <w:t>, que señala:</w:t>
      </w:r>
    </w:p>
    <w:p w14:paraId="6857D073" w14:textId="0C7298FB" w:rsidR="000179F8" w:rsidRDefault="000179F8" w:rsidP="00E84F46">
      <w:pPr>
        <w:spacing w:after="200" w:line="276" w:lineRule="auto"/>
        <w:ind w:left="284" w:right="284"/>
        <w:jc w:val="both"/>
        <w:rPr>
          <w:rFonts w:ascii="Arial" w:hAnsi="Arial" w:cs="Arial"/>
          <w:i/>
          <w:sz w:val="24"/>
          <w:szCs w:val="24"/>
        </w:rPr>
      </w:pPr>
      <w:r w:rsidRPr="000179F8">
        <w:rPr>
          <w:rFonts w:ascii="Arial" w:hAnsi="Arial" w:cs="Arial"/>
          <w:b/>
          <w:i/>
          <w:sz w:val="24"/>
          <w:szCs w:val="24"/>
        </w:rPr>
        <w:t>“POLICIAS MUNICIPALES Y JUDICIALES AL SERVICIO DEL GOBIERNO DEL ESTADO DE MEXICO Y DE SUS MUNICIPIOS. SU RELACION JURIDICA ES DE NATURALEZA ADMINISTRATIVA.</w:t>
      </w:r>
      <w:r w:rsidRPr="000179F8">
        <w:rPr>
          <w:rFonts w:ascii="Arial" w:hAnsi="Arial" w:cs="Arial"/>
          <w:i/>
          <w:sz w:val="24"/>
          <w:szCs w:val="24"/>
        </w:rPr>
        <w:t xml:space="preserve"> La relación Estado-empleado fue, en principio de naturaleza administrativa, pero en derecho positivo mexicano, en beneficio y protección de los empleados, ha transformado la naturaleza de dicha relación equiparándola a una de carácter laboral y ha considerado al Estado como un patrón sui generis. Sin embargo, de dicho tratamiento general se encuentran excluidos cuatro grupos a saber: los militares, los marinos, los cuerpos de seguridad pública y el personal del servicio exterior, para los cuales la relación sigue siendo de orden administrativo y, el Estado, autoridad. Por tanto, si los miembros de la policía municipal o judicial del Estado de México, constituyen un cuerpo de seguridad pública, están excluidos por la fracción XIII Apartado B del artículo 123, en relación con los artículos 115, fracción VIII, segundo párrafo y 116, fracción V, de la Constitución Política de los Estados Unidos Mexicanos, de la determinación jurídica que considera la relación del servicio asimilada a la de trabajo y al Estado equiparado a un patrón, de donde se concluye que la relación que guardan con el gobierno del Estado o del Municipio, es de naturaleza administrativa y se rige por las normas también administrativas de la ley y reglamentos que les correspondan y que, por lo tanto, las determinaciones que dichas entidades tomen en torno a ésta no constituyen actos de particulares, sino de una autoridad, que en el caso particular referente a la orden de baja del servicio, hace procedente el juicio de amparo ante el juez de Distrito.”</w:t>
      </w:r>
    </w:p>
    <w:p w14:paraId="4E43CDD1" w14:textId="77777777" w:rsidR="00E84F46" w:rsidRPr="000179F8" w:rsidRDefault="00E84F46" w:rsidP="00BB18E3">
      <w:pPr>
        <w:spacing w:after="200" w:line="276" w:lineRule="auto"/>
        <w:ind w:left="284" w:right="284"/>
        <w:jc w:val="both"/>
        <w:rPr>
          <w:rFonts w:ascii="Arial" w:hAnsi="Arial" w:cs="Arial"/>
          <w:i/>
          <w:sz w:val="24"/>
          <w:szCs w:val="24"/>
        </w:rPr>
      </w:pPr>
    </w:p>
    <w:p w14:paraId="63584F04" w14:textId="1459D47A" w:rsidR="000179F8" w:rsidRPr="000179F8" w:rsidRDefault="000179F8" w:rsidP="000179F8">
      <w:pPr>
        <w:spacing w:after="200" w:line="360" w:lineRule="auto"/>
        <w:ind w:firstLine="709"/>
        <w:jc w:val="both"/>
        <w:rPr>
          <w:rFonts w:ascii="Arial" w:hAnsi="Arial" w:cs="Arial"/>
          <w:sz w:val="28"/>
          <w:szCs w:val="28"/>
        </w:rPr>
      </w:pPr>
      <w:r w:rsidRPr="003C16CD">
        <w:rPr>
          <w:rFonts w:ascii="Arial" w:eastAsia="Calibri" w:hAnsi="Arial" w:cs="Arial"/>
          <w:b/>
          <w:sz w:val="28"/>
          <w:szCs w:val="28"/>
        </w:rPr>
        <w:t>II</w:t>
      </w:r>
      <w:r>
        <w:rPr>
          <w:rFonts w:ascii="Arial" w:eastAsia="Calibri" w:hAnsi="Arial" w:cs="Arial"/>
          <w:b/>
          <w:sz w:val="28"/>
          <w:szCs w:val="28"/>
        </w:rPr>
        <w:t>I</w:t>
      </w:r>
      <w:r w:rsidRPr="003C16CD">
        <w:rPr>
          <w:rFonts w:ascii="Arial" w:eastAsia="Calibri" w:hAnsi="Arial" w:cs="Arial"/>
          <w:b/>
          <w:sz w:val="28"/>
          <w:szCs w:val="28"/>
        </w:rPr>
        <w:t xml:space="preserve">.- </w:t>
      </w:r>
      <w:r w:rsidRPr="00455DE8">
        <w:rPr>
          <w:rFonts w:ascii="Arial" w:eastAsia="Calibri" w:hAnsi="Arial" w:cs="Arial"/>
          <w:b/>
          <w:sz w:val="28"/>
          <w:szCs w:val="28"/>
        </w:rPr>
        <w:t xml:space="preserve">OPORTUNIDAD DE LA DEMANDA: </w:t>
      </w:r>
      <w:r w:rsidRPr="000179F8">
        <w:rPr>
          <w:rFonts w:ascii="Arial" w:hAnsi="Arial" w:cs="Arial"/>
          <w:sz w:val="28"/>
          <w:szCs w:val="28"/>
        </w:rPr>
        <w:t>El plazo de presentación de la demanda resultó oportuna, toda vez que no fue controvertida por el Ayuntamiento de Benjam</w:t>
      </w:r>
      <w:r>
        <w:rPr>
          <w:rFonts w:ascii="Arial" w:hAnsi="Arial" w:cs="Arial"/>
          <w:sz w:val="28"/>
          <w:szCs w:val="28"/>
        </w:rPr>
        <w:t>í</w:t>
      </w:r>
      <w:r w:rsidRPr="000179F8">
        <w:rPr>
          <w:rFonts w:ascii="Arial" w:hAnsi="Arial" w:cs="Arial"/>
          <w:sz w:val="28"/>
          <w:szCs w:val="28"/>
        </w:rPr>
        <w:t>n Hill, Sonora e Instituto de Seguridad y Servicios Sociales de los Trabajadores del Estado de Sonora.</w:t>
      </w:r>
    </w:p>
    <w:p w14:paraId="56E0ABED" w14:textId="7F999D3F" w:rsidR="007B573D" w:rsidRPr="007B573D" w:rsidRDefault="007B573D" w:rsidP="007B573D">
      <w:pPr>
        <w:spacing w:line="360" w:lineRule="auto"/>
        <w:ind w:firstLine="708"/>
        <w:jc w:val="both"/>
        <w:rPr>
          <w:rFonts w:ascii="Arial" w:hAnsi="Arial" w:cs="Arial"/>
          <w:sz w:val="28"/>
          <w:szCs w:val="28"/>
        </w:rPr>
      </w:pPr>
      <w:bookmarkStart w:id="3" w:name="_Hlk156402915"/>
      <w:r>
        <w:rPr>
          <w:rFonts w:ascii="Arial" w:hAnsi="Arial" w:cs="Arial"/>
          <w:b/>
          <w:sz w:val="28"/>
          <w:szCs w:val="28"/>
        </w:rPr>
        <w:lastRenderedPageBreak/>
        <w:t>IV</w:t>
      </w:r>
      <w:r w:rsidRPr="007B573D">
        <w:rPr>
          <w:rFonts w:ascii="Arial" w:hAnsi="Arial" w:cs="Arial"/>
          <w:b/>
          <w:sz w:val="28"/>
          <w:szCs w:val="28"/>
        </w:rPr>
        <w:t>.- MATERIA DEL JUICIO DE NULIDAD</w:t>
      </w:r>
      <w:r>
        <w:rPr>
          <w:rFonts w:ascii="Arial" w:hAnsi="Arial" w:cs="Arial"/>
          <w:b/>
          <w:sz w:val="28"/>
          <w:szCs w:val="28"/>
        </w:rPr>
        <w:t>:</w:t>
      </w:r>
      <w:r w:rsidRPr="007B573D">
        <w:rPr>
          <w:rFonts w:ascii="Arial" w:hAnsi="Arial" w:cs="Arial"/>
          <w:b/>
          <w:sz w:val="28"/>
          <w:szCs w:val="28"/>
        </w:rPr>
        <w:t xml:space="preserve"> </w:t>
      </w:r>
      <w:r w:rsidRPr="007B573D">
        <w:rPr>
          <w:rFonts w:ascii="Arial" w:hAnsi="Arial" w:cs="Arial"/>
          <w:sz w:val="28"/>
          <w:szCs w:val="28"/>
        </w:rPr>
        <w:t xml:space="preserve">La omisión de cubrir al fondo de pensiones y jubilaciones del </w:t>
      </w:r>
      <w:r w:rsidR="00E84F46" w:rsidRPr="000C2651">
        <w:rPr>
          <w:rFonts w:ascii="Arial" w:hAnsi="Arial" w:cs="Arial"/>
          <w:b/>
          <w:bCs/>
          <w:sz w:val="28"/>
          <w:szCs w:val="28"/>
        </w:rPr>
        <w:t>INSTITUTO DE SEGURIDAD Y SERVICIOS SOCIALES DE LOS TRABAJADORES DEL ESTADO DE SONORA</w:t>
      </w:r>
      <w:r w:rsidRPr="007B573D">
        <w:rPr>
          <w:rFonts w:ascii="Arial" w:hAnsi="Arial" w:cs="Arial"/>
          <w:sz w:val="28"/>
          <w:szCs w:val="28"/>
        </w:rPr>
        <w:t xml:space="preserve">, las aportaciones de </w:t>
      </w:r>
      <w:r w:rsidR="000823FE">
        <w:rPr>
          <w:rFonts w:ascii="Arial" w:hAnsi="Arial" w:cs="Arial"/>
          <w:b/>
          <w:bCs/>
          <w:sz w:val="28"/>
          <w:szCs w:val="28"/>
        </w:rPr>
        <w:t>**** **** **** ****</w:t>
      </w:r>
      <w:r w:rsidRPr="007B573D">
        <w:rPr>
          <w:rFonts w:ascii="Arial" w:hAnsi="Arial" w:cs="Arial"/>
          <w:sz w:val="28"/>
          <w:szCs w:val="28"/>
        </w:rPr>
        <w:t xml:space="preserve"> por los periodos comprendidos:</w:t>
      </w:r>
    </w:p>
    <w:p w14:paraId="04307C0B" w14:textId="50501121" w:rsidR="007B573D" w:rsidRPr="007B573D" w:rsidRDefault="00EC5AFD" w:rsidP="007B573D">
      <w:pPr>
        <w:spacing w:after="0" w:line="360" w:lineRule="auto"/>
        <w:jc w:val="both"/>
        <w:rPr>
          <w:rFonts w:ascii="Arial" w:hAnsi="Arial" w:cs="Arial"/>
          <w:sz w:val="28"/>
          <w:szCs w:val="28"/>
        </w:rPr>
      </w:pPr>
      <w:r w:rsidRPr="00EC5AFD">
        <w:rPr>
          <w:rFonts w:ascii="Arial" w:hAnsi="Arial" w:cs="Arial"/>
          <w:sz w:val="28"/>
          <w:szCs w:val="28"/>
        </w:rPr>
        <w:t xml:space="preserve">**** **** **** **** </w:t>
      </w:r>
      <w:r w:rsidR="007B573D" w:rsidRPr="007B573D">
        <w:rPr>
          <w:rFonts w:ascii="Arial" w:hAnsi="Arial" w:cs="Arial"/>
          <w:sz w:val="28"/>
          <w:szCs w:val="28"/>
        </w:rPr>
        <w:t xml:space="preserve">al </w:t>
      </w:r>
      <w:r w:rsidRPr="00EC5AFD">
        <w:rPr>
          <w:rFonts w:ascii="Arial" w:hAnsi="Arial" w:cs="Arial"/>
          <w:sz w:val="28"/>
          <w:szCs w:val="28"/>
        </w:rPr>
        <w:t>**** **** **** ****</w:t>
      </w:r>
      <w:r w:rsidR="007B573D" w:rsidRPr="007B573D">
        <w:rPr>
          <w:rFonts w:ascii="Arial" w:hAnsi="Arial" w:cs="Arial"/>
          <w:sz w:val="28"/>
          <w:szCs w:val="28"/>
        </w:rPr>
        <w:t>.</w:t>
      </w:r>
    </w:p>
    <w:p w14:paraId="53135669" w14:textId="2B266872" w:rsidR="007B573D" w:rsidRPr="007B573D" w:rsidRDefault="00EC5AFD" w:rsidP="007B573D">
      <w:pPr>
        <w:spacing w:after="0" w:line="360" w:lineRule="auto"/>
        <w:jc w:val="both"/>
        <w:rPr>
          <w:rFonts w:ascii="Arial" w:hAnsi="Arial" w:cs="Arial"/>
          <w:sz w:val="28"/>
          <w:szCs w:val="28"/>
        </w:rPr>
      </w:pPr>
      <w:r w:rsidRPr="00EC5AFD">
        <w:rPr>
          <w:rFonts w:ascii="Arial" w:hAnsi="Arial" w:cs="Arial"/>
          <w:sz w:val="28"/>
          <w:szCs w:val="28"/>
        </w:rPr>
        <w:t xml:space="preserve">**** **** **** **** </w:t>
      </w:r>
      <w:r w:rsidRPr="007B573D">
        <w:rPr>
          <w:rFonts w:ascii="Arial" w:hAnsi="Arial" w:cs="Arial"/>
          <w:sz w:val="28"/>
          <w:szCs w:val="28"/>
        </w:rPr>
        <w:t xml:space="preserve">al </w:t>
      </w:r>
      <w:r w:rsidRPr="00EC5AFD">
        <w:rPr>
          <w:rFonts w:ascii="Arial" w:hAnsi="Arial" w:cs="Arial"/>
          <w:sz w:val="28"/>
          <w:szCs w:val="28"/>
        </w:rPr>
        <w:t>**** **** **** ****</w:t>
      </w:r>
      <w:r w:rsidR="007B573D" w:rsidRPr="007B573D">
        <w:rPr>
          <w:rFonts w:ascii="Arial" w:hAnsi="Arial" w:cs="Arial"/>
          <w:sz w:val="28"/>
          <w:szCs w:val="28"/>
        </w:rPr>
        <w:t>.</w:t>
      </w:r>
    </w:p>
    <w:p w14:paraId="27E6DEA0" w14:textId="4101F4FC" w:rsidR="007B573D" w:rsidRPr="007B573D" w:rsidRDefault="00EC5AFD" w:rsidP="007B573D">
      <w:pPr>
        <w:spacing w:after="0" w:line="360" w:lineRule="auto"/>
        <w:jc w:val="both"/>
        <w:rPr>
          <w:rFonts w:ascii="Arial" w:hAnsi="Arial" w:cs="Arial"/>
          <w:sz w:val="28"/>
          <w:szCs w:val="28"/>
        </w:rPr>
      </w:pPr>
      <w:r w:rsidRPr="00EC5AFD">
        <w:rPr>
          <w:rFonts w:ascii="Arial" w:hAnsi="Arial" w:cs="Arial"/>
          <w:sz w:val="28"/>
          <w:szCs w:val="28"/>
        </w:rPr>
        <w:t xml:space="preserve">**** **** **** **** </w:t>
      </w:r>
      <w:r w:rsidRPr="007B573D">
        <w:rPr>
          <w:rFonts w:ascii="Arial" w:hAnsi="Arial" w:cs="Arial"/>
          <w:sz w:val="28"/>
          <w:szCs w:val="28"/>
        </w:rPr>
        <w:t xml:space="preserve">al </w:t>
      </w:r>
      <w:r w:rsidRPr="00EC5AFD">
        <w:rPr>
          <w:rFonts w:ascii="Arial" w:hAnsi="Arial" w:cs="Arial"/>
          <w:sz w:val="28"/>
          <w:szCs w:val="28"/>
        </w:rPr>
        <w:t>**** **** **** ****</w:t>
      </w:r>
      <w:r w:rsidR="007B573D" w:rsidRPr="007B573D">
        <w:rPr>
          <w:rFonts w:ascii="Arial" w:hAnsi="Arial" w:cs="Arial"/>
          <w:sz w:val="28"/>
          <w:szCs w:val="28"/>
        </w:rPr>
        <w:t>.</w:t>
      </w:r>
    </w:p>
    <w:p w14:paraId="5EF769DA" w14:textId="0898B7B5" w:rsidR="007B573D" w:rsidRPr="007B573D" w:rsidRDefault="00EC5AFD" w:rsidP="007B573D">
      <w:pPr>
        <w:spacing w:after="0" w:line="360" w:lineRule="auto"/>
        <w:jc w:val="both"/>
        <w:rPr>
          <w:rFonts w:ascii="Arial" w:hAnsi="Arial" w:cs="Arial"/>
          <w:sz w:val="28"/>
          <w:szCs w:val="28"/>
        </w:rPr>
      </w:pPr>
      <w:r w:rsidRPr="00EC5AFD">
        <w:rPr>
          <w:rFonts w:ascii="Arial" w:hAnsi="Arial" w:cs="Arial"/>
          <w:sz w:val="28"/>
          <w:szCs w:val="28"/>
        </w:rPr>
        <w:t xml:space="preserve">**** **** **** **** </w:t>
      </w:r>
      <w:r w:rsidRPr="007B573D">
        <w:rPr>
          <w:rFonts w:ascii="Arial" w:hAnsi="Arial" w:cs="Arial"/>
          <w:sz w:val="28"/>
          <w:szCs w:val="28"/>
        </w:rPr>
        <w:t xml:space="preserve">al </w:t>
      </w:r>
      <w:r w:rsidRPr="00EC5AFD">
        <w:rPr>
          <w:rFonts w:ascii="Arial" w:hAnsi="Arial" w:cs="Arial"/>
          <w:sz w:val="28"/>
          <w:szCs w:val="28"/>
        </w:rPr>
        <w:t>**** **** **** ****</w:t>
      </w:r>
      <w:r w:rsidR="007B573D" w:rsidRPr="007B573D">
        <w:rPr>
          <w:rFonts w:ascii="Arial" w:hAnsi="Arial" w:cs="Arial"/>
          <w:sz w:val="28"/>
          <w:szCs w:val="28"/>
        </w:rPr>
        <w:t>.</w:t>
      </w:r>
    </w:p>
    <w:p w14:paraId="54A4C635" w14:textId="6B4C45CD" w:rsidR="007B573D" w:rsidRPr="007B573D" w:rsidRDefault="00EC5AFD" w:rsidP="007B573D">
      <w:pPr>
        <w:spacing w:after="0" w:line="360" w:lineRule="auto"/>
        <w:jc w:val="both"/>
        <w:rPr>
          <w:rFonts w:ascii="Arial" w:hAnsi="Arial" w:cs="Arial"/>
          <w:sz w:val="28"/>
          <w:szCs w:val="28"/>
        </w:rPr>
      </w:pPr>
      <w:r w:rsidRPr="00EC5AFD">
        <w:rPr>
          <w:rFonts w:ascii="Arial" w:hAnsi="Arial" w:cs="Arial"/>
          <w:sz w:val="28"/>
          <w:szCs w:val="28"/>
        </w:rPr>
        <w:t xml:space="preserve">**** **** **** **** </w:t>
      </w:r>
      <w:r w:rsidRPr="007B573D">
        <w:rPr>
          <w:rFonts w:ascii="Arial" w:hAnsi="Arial" w:cs="Arial"/>
          <w:sz w:val="28"/>
          <w:szCs w:val="28"/>
        </w:rPr>
        <w:t xml:space="preserve">al </w:t>
      </w:r>
      <w:r w:rsidRPr="00EC5AFD">
        <w:rPr>
          <w:rFonts w:ascii="Arial" w:hAnsi="Arial" w:cs="Arial"/>
          <w:sz w:val="28"/>
          <w:szCs w:val="28"/>
        </w:rPr>
        <w:t>**** **** **** ****</w:t>
      </w:r>
      <w:r w:rsidR="007B573D" w:rsidRPr="007B573D">
        <w:rPr>
          <w:rFonts w:ascii="Arial" w:hAnsi="Arial" w:cs="Arial"/>
          <w:sz w:val="28"/>
          <w:szCs w:val="28"/>
        </w:rPr>
        <w:t>.</w:t>
      </w:r>
    </w:p>
    <w:p w14:paraId="47C7BEE7" w14:textId="77777777" w:rsidR="00EC5AFD" w:rsidRPr="007B573D" w:rsidRDefault="00EC5AFD" w:rsidP="00EC5AFD">
      <w:pPr>
        <w:spacing w:line="360" w:lineRule="auto"/>
        <w:jc w:val="both"/>
        <w:rPr>
          <w:rFonts w:ascii="Arial" w:hAnsi="Arial" w:cs="Arial"/>
          <w:sz w:val="28"/>
          <w:szCs w:val="28"/>
        </w:rPr>
      </w:pPr>
      <w:r>
        <w:rPr>
          <w:rFonts w:ascii="Arial" w:hAnsi="Arial" w:cs="Arial"/>
          <w:sz w:val="28"/>
          <w:szCs w:val="28"/>
        </w:rPr>
        <w:t>**** **** **** ****</w:t>
      </w:r>
      <w:r w:rsidRPr="007B573D">
        <w:rPr>
          <w:rFonts w:ascii="Arial" w:hAnsi="Arial" w:cs="Arial"/>
          <w:sz w:val="28"/>
          <w:szCs w:val="28"/>
        </w:rPr>
        <w:t xml:space="preserve"> a la actualidad.</w:t>
      </w:r>
    </w:p>
    <w:p w14:paraId="5DC939D4" w14:textId="77777777" w:rsidR="007B573D" w:rsidRPr="007B573D" w:rsidRDefault="007B573D" w:rsidP="007B573D">
      <w:pPr>
        <w:spacing w:line="360" w:lineRule="auto"/>
        <w:ind w:firstLine="1418"/>
        <w:jc w:val="both"/>
        <w:rPr>
          <w:rFonts w:ascii="Arial" w:hAnsi="Arial" w:cs="Arial"/>
          <w:b/>
          <w:sz w:val="28"/>
          <w:szCs w:val="28"/>
        </w:rPr>
      </w:pPr>
    </w:p>
    <w:p w14:paraId="0BBC6205" w14:textId="00809ACD" w:rsidR="007B573D" w:rsidRPr="007B573D" w:rsidRDefault="007B573D" w:rsidP="007B573D">
      <w:pPr>
        <w:spacing w:line="360" w:lineRule="auto"/>
        <w:ind w:firstLine="708"/>
        <w:jc w:val="both"/>
        <w:rPr>
          <w:rFonts w:ascii="Arial" w:eastAsia="Batang" w:hAnsi="Arial" w:cs="Arial"/>
          <w:sz w:val="28"/>
          <w:szCs w:val="28"/>
        </w:rPr>
      </w:pPr>
      <w:r w:rsidRPr="007B573D">
        <w:rPr>
          <w:rFonts w:ascii="Arial" w:hAnsi="Arial" w:cs="Arial"/>
          <w:b/>
          <w:sz w:val="28"/>
          <w:szCs w:val="28"/>
        </w:rPr>
        <w:t>V.- CAUSAS DE IMPROCEDENCIA Y/O SOBRESEIMIENTO</w:t>
      </w:r>
      <w:r>
        <w:rPr>
          <w:rFonts w:ascii="Arial" w:hAnsi="Arial" w:cs="Arial"/>
          <w:b/>
          <w:sz w:val="28"/>
          <w:szCs w:val="28"/>
        </w:rPr>
        <w:t>:</w:t>
      </w:r>
      <w:r w:rsidRPr="007B573D">
        <w:rPr>
          <w:rFonts w:ascii="Arial" w:hAnsi="Arial" w:cs="Arial"/>
          <w:b/>
          <w:sz w:val="28"/>
          <w:szCs w:val="28"/>
        </w:rPr>
        <w:t xml:space="preserve"> </w:t>
      </w:r>
      <w:r w:rsidRPr="007B573D">
        <w:rPr>
          <w:rFonts w:ascii="Arial" w:eastAsia="Batang" w:hAnsi="Arial" w:cs="Arial"/>
          <w:sz w:val="28"/>
          <w:szCs w:val="28"/>
        </w:rPr>
        <w:t>El análisis de las causales de improcedencia es de oficio, de conformidad con el último párrafo del artículo 86, en relación con el artículo 89 fracción II, ambos de la Ley de Justicia Administrativa para el Estado de Sonora, que obliga a realizar su estudio en la sentencia definitiva.</w:t>
      </w:r>
    </w:p>
    <w:p w14:paraId="550911C9" w14:textId="77777777" w:rsidR="007B573D" w:rsidRPr="007B573D" w:rsidRDefault="007B573D" w:rsidP="007B573D">
      <w:pPr>
        <w:spacing w:line="360" w:lineRule="auto"/>
        <w:ind w:firstLine="708"/>
        <w:jc w:val="both"/>
        <w:rPr>
          <w:rFonts w:ascii="Arial" w:hAnsi="Arial" w:cs="Arial"/>
          <w:sz w:val="28"/>
          <w:szCs w:val="28"/>
        </w:rPr>
      </w:pPr>
      <w:r w:rsidRPr="007B573D">
        <w:rPr>
          <w:rFonts w:ascii="Arial" w:eastAsia="Batang" w:hAnsi="Arial" w:cs="Arial"/>
          <w:sz w:val="28"/>
          <w:szCs w:val="28"/>
        </w:rPr>
        <w:t>De ahí que, por técnica jurídica, el análisis de las causales de improcedencia y de sobreseimiento es de estudio preferente, pues de resultar actualizada alguna de ellas, tal circunstancia impediría entrar al estudio del fondo del asunto.</w:t>
      </w:r>
    </w:p>
    <w:p w14:paraId="57FC4028" w14:textId="77777777" w:rsidR="007B573D" w:rsidRPr="007B573D" w:rsidRDefault="007B573D" w:rsidP="007B573D">
      <w:pPr>
        <w:spacing w:line="360" w:lineRule="auto"/>
        <w:ind w:firstLine="708"/>
        <w:jc w:val="both"/>
        <w:rPr>
          <w:rFonts w:ascii="Arial" w:eastAsia="Batang" w:hAnsi="Arial" w:cs="Arial"/>
          <w:sz w:val="28"/>
          <w:szCs w:val="28"/>
        </w:rPr>
      </w:pPr>
      <w:r w:rsidRPr="007B573D">
        <w:rPr>
          <w:rFonts w:ascii="Arial" w:eastAsia="Batang" w:hAnsi="Arial" w:cs="Arial"/>
          <w:sz w:val="28"/>
          <w:szCs w:val="28"/>
        </w:rPr>
        <w:t>En ese rubro, una vez analizadas las constancias agregadas a los autos, se considera que en el caso concreto no se encuentra actualizada alguna causal de improcedencia o sobreseimiento.</w:t>
      </w:r>
    </w:p>
    <w:p w14:paraId="299FA4FA" w14:textId="77777777" w:rsidR="003719E2" w:rsidRDefault="003719E2" w:rsidP="007B573D">
      <w:pPr>
        <w:spacing w:line="360" w:lineRule="auto"/>
        <w:ind w:firstLine="708"/>
        <w:jc w:val="both"/>
        <w:rPr>
          <w:rFonts w:ascii="Arial" w:eastAsia="Batang" w:hAnsi="Arial" w:cs="Arial"/>
          <w:b/>
          <w:sz w:val="28"/>
          <w:szCs w:val="28"/>
        </w:rPr>
      </w:pPr>
    </w:p>
    <w:p w14:paraId="5070E23B" w14:textId="26205262" w:rsidR="007B573D" w:rsidRPr="007B573D" w:rsidRDefault="007B573D" w:rsidP="007B573D">
      <w:pPr>
        <w:spacing w:line="360" w:lineRule="auto"/>
        <w:ind w:firstLine="708"/>
        <w:jc w:val="both"/>
        <w:rPr>
          <w:rFonts w:ascii="Arial" w:hAnsi="Arial" w:cs="Arial"/>
          <w:sz w:val="28"/>
          <w:szCs w:val="28"/>
        </w:rPr>
      </w:pPr>
      <w:r w:rsidRPr="007B573D">
        <w:rPr>
          <w:rFonts w:ascii="Arial" w:eastAsia="Batang" w:hAnsi="Arial" w:cs="Arial"/>
          <w:b/>
          <w:sz w:val="28"/>
          <w:szCs w:val="28"/>
        </w:rPr>
        <w:t>V</w:t>
      </w:r>
      <w:r w:rsidR="0020257C">
        <w:rPr>
          <w:rFonts w:ascii="Arial" w:eastAsia="Batang" w:hAnsi="Arial" w:cs="Arial"/>
          <w:b/>
          <w:sz w:val="28"/>
          <w:szCs w:val="28"/>
        </w:rPr>
        <w:t>I</w:t>
      </w:r>
      <w:r w:rsidRPr="007B573D">
        <w:rPr>
          <w:rFonts w:ascii="Arial" w:eastAsia="Batang" w:hAnsi="Arial" w:cs="Arial"/>
          <w:b/>
          <w:sz w:val="28"/>
          <w:szCs w:val="28"/>
        </w:rPr>
        <w:t>.- ESTUDIO DE LOS CONCEPTOS DE NULIDAD</w:t>
      </w:r>
      <w:r>
        <w:rPr>
          <w:rFonts w:ascii="Arial" w:eastAsia="Batang" w:hAnsi="Arial" w:cs="Arial"/>
          <w:b/>
          <w:sz w:val="28"/>
          <w:szCs w:val="28"/>
        </w:rPr>
        <w:t>:</w:t>
      </w:r>
      <w:r w:rsidRPr="007B573D">
        <w:rPr>
          <w:rFonts w:ascii="Arial" w:eastAsia="Batang" w:hAnsi="Arial" w:cs="Arial"/>
          <w:b/>
          <w:sz w:val="28"/>
          <w:szCs w:val="28"/>
        </w:rPr>
        <w:t xml:space="preserve"> </w:t>
      </w:r>
      <w:r w:rsidRPr="007B573D">
        <w:rPr>
          <w:rFonts w:ascii="Arial" w:eastAsia="Batang" w:hAnsi="Arial" w:cs="Arial"/>
          <w:sz w:val="28"/>
          <w:szCs w:val="28"/>
        </w:rPr>
        <w:t xml:space="preserve">Del análisis de las constancias que integran el presente expediente, se advierte que el único concepto de impugnación expuesto por la parte </w:t>
      </w:r>
      <w:r w:rsidRPr="007B573D">
        <w:rPr>
          <w:rFonts w:ascii="Arial" w:eastAsia="Batang" w:hAnsi="Arial" w:cs="Arial"/>
          <w:sz w:val="28"/>
          <w:szCs w:val="28"/>
        </w:rPr>
        <w:lastRenderedPageBreak/>
        <w:t>actora obra en fojas tres a la siete del presente sumario</w:t>
      </w:r>
      <w:r w:rsidRPr="007B573D">
        <w:rPr>
          <w:rFonts w:ascii="Arial" w:hAnsi="Arial" w:cs="Arial"/>
          <w:sz w:val="28"/>
          <w:szCs w:val="28"/>
        </w:rPr>
        <w:t>, por lo tanto, no es necesario insertarlos literalmente en esta sentencia.</w:t>
      </w:r>
    </w:p>
    <w:p w14:paraId="15A3D013" w14:textId="6E25DAE5" w:rsidR="007B573D" w:rsidRPr="007B573D" w:rsidRDefault="007B573D" w:rsidP="007B573D">
      <w:pPr>
        <w:spacing w:line="360" w:lineRule="auto"/>
        <w:ind w:firstLine="708"/>
        <w:jc w:val="both"/>
        <w:rPr>
          <w:rFonts w:ascii="Arial" w:eastAsia="Batang" w:hAnsi="Arial" w:cs="Arial"/>
          <w:sz w:val="28"/>
          <w:szCs w:val="28"/>
        </w:rPr>
      </w:pPr>
      <w:r w:rsidRPr="007B573D">
        <w:rPr>
          <w:rFonts w:ascii="Arial" w:hAnsi="Arial" w:cs="Arial"/>
          <w:sz w:val="28"/>
          <w:szCs w:val="28"/>
        </w:rPr>
        <w:t>Lo anterior, partiendo del principio de economía procesal y en especial, porque no constituye obligación legal su inclusión en el texto del presente fallo, se estima que resulta innecesario transcribir los actos impugnados y las alegaciones expuestas en vía de conceptos de impugnación por la parte actora, sin que ello constituya una transgresión a los principios de congruencia y exhaustividad por parte de esta Sala Superior, pues tales principios se satisfacen cuando se precisan los puntos sujetos a debate, derivados del escrito de expresión de conceptos de impugnación, los estudia y les da respuesta, la cual debe estar vinculada y corresponder a los planteamientos de legalidad o constitucionalidad efectivamente planteados en el pliego correspondiente, sin introducir aspectos distintos a los que conforman el litigio; lo anterior, sin perjuicio de que, de considerarse pertinente, se realice una síntesis de los mismos.</w:t>
      </w:r>
    </w:p>
    <w:p w14:paraId="48721CD4" w14:textId="7C828DFE" w:rsidR="007B573D" w:rsidRPr="007B573D" w:rsidRDefault="007B573D" w:rsidP="007B573D">
      <w:pPr>
        <w:spacing w:line="360" w:lineRule="auto"/>
        <w:ind w:firstLine="708"/>
        <w:jc w:val="both"/>
        <w:rPr>
          <w:rFonts w:ascii="Arial" w:eastAsia="Batang" w:hAnsi="Arial" w:cs="Arial"/>
          <w:sz w:val="28"/>
          <w:szCs w:val="28"/>
        </w:rPr>
      </w:pPr>
      <w:r w:rsidRPr="007B573D">
        <w:rPr>
          <w:rFonts w:ascii="Arial" w:hAnsi="Arial" w:cs="Arial"/>
          <w:sz w:val="28"/>
          <w:szCs w:val="28"/>
        </w:rPr>
        <w:t>Resulta orientadora al respecto por analogía</w:t>
      </w:r>
      <w:r w:rsidR="007B7330">
        <w:rPr>
          <w:rFonts w:ascii="Arial" w:hAnsi="Arial" w:cs="Arial"/>
          <w:sz w:val="28"/>
          <w:szCs w:val="28"/>
        </w:rPr>
        <w:t>, la siguiente jurisprudencia</w:t>
      </w:r>
      <w:r w:rsidRPr="007B573D">
        <w:rPr>
          <w:rFonts w:ascii="Arial" w:hAnsi="Arial" w:cs="Arial"/>
          <w:sz w:val="28"/>
          <w:szCs w:val="28"/>
        </w:rPr>
        <w:t>,</w:t>
      </w:r>
      <w:r w:rsidR="007B7330">
        <w:rPr>
          <w:rFonts w:ascii="Arial" w:hAnsi="Arial" w:cs="Arial"/>
          <w:sz w:val="28"/>
          <w:szCs w:val="28"/>
        </w:rPr>
        <w:t xml:space="preserve"> con r</w:t>
      </w:r>
      <w:r w:rsidR="007B7330" w:rsidRPr="007B7330">
        <w:rPr>
          <w:rFonts w:ascii="Arial" w:hAnsi="Arial" w:cs="Arial"/>
          <w:sz w:val="28"/>
          <w:szCs w:val="28"/>
        </w:rPr>
        <w:t>egistro digital 164618</w:t>
      </w:r>
      <w:r w:rsidR="007B7330">
        <w:rPr>
          <w:rFonts w:ascii="Arial" w:hAnsi="Arial" w:cs="Arial"/>
          <w:sz w:val="28"/>
          <w:szCs w:val="28"/>
        </w:rPr>
        <w:t xml:space="preserve">, </w:t>
      </w:r>
      <w:r w:rsidR="007B7330" w:rsidRPr="007B7330">
        <w:rPr>
          <w:rFonts w:ascii="Arial" w:hAnsi="Arial" w:cs="Arial"/>
          <w:sz w:val="28"/>
          <w:szCs w:val="28"/>
        </w:rPr>
        <w:t>Segunda Sala</w:t>
      </w:r>
      <w:r w:rsidR="007B7330">
        <w:rPr>
          <w:rFonts w:ascii="Arial" w:hAnsi="Arial" w:cs="Arial"/>
          <w:sz w:val="28"/>
          <w:szCs w:val="28"/>
        </w:rPr>
        <w:t xml:space="preserve">, </w:t>
      </w:r>
      <w:r w:rsidR="007B7330" w:rsidRPr="007B7330">
        <w:rPr>
          <w:rFonts w:ascii="Arial" w:hAnsi="Arial" w:cs="Arial"/>
          <w:sz w:val="28"/>
          <w:szCs w:val="28"/>
        </w:rPr>
        <w:t>Novena Época</w:t>
      </w:r>
      <w:r w:rsidR="007B7330">
        <w:rPr>
          <w:rFonts w:ascii="Arial" w:hAnsi="Arial" w:cs="Arial"/>
          <w:sz w:val="28"/>
          <w:szCs w:val="28"/>
        </w:rPr>
        <w:t xml:space="preserve">, </w:t>
      </w:r>
      <w:r w:rsidR="007B7330" w:rsidRPr="007B7330">
        <w:rPr>
          <w:rFonts w:ascii="Arial" w:hAnsi="Arial" w:cs="Arial"/>
          <w:sz w:val="28"/>
          <w:szCs w:val="28"/>
        </w:rPr>
        <w:t>Tesis: 2a./J. 58/2010</w:t>
      </w:r>
      <w:r w:rsidR="007B7330">
        <w:rPr>
          <w:rFonts w:ascii="Arial" w:hAnsi="Arial" w:cs="Arial"/>
          <w:sz w:val="28"/>
          <w:szCs w:val="28"/>
        </w:rPr>
        <w:t xml:space="preserve">, del </w:t>
      </w:r>
      <w:r w:rsidR="007B7330" w:rsidRPr="007B7330">
        <w:rPr>
          <w:rFonts w:ascii="Arial" w:hAnsi="Arial" w:cs="Arial"/>
          <w:sz w:val="28"/>
          <w:szCs w:val="28"/>
        </w:rPr>
        <w:t xml:space="preserve">Semanario Judicial de la Federación y su Gaceta. Tomo XXXI, </w:t>
      </w:r>
      <w:proofErr w:type="gramStart"/>
      <w:r w:rsidR="007B7330" w:rsidRPr="007B7330">
        <w:rPr>
          <w:rFonts w:ascii="Arial" w:hAnsi="Arial" w:cs="Arial"/>
          <w:sz w:val="28"/>
          <w:szCs w:val="28"/>
        </w:rPr>
        <w:t>Mayo</w:t>
      </w:r>
      <w:proofErr w:type="gramEnd"/>
      <w:r w:rsidR="007B7330" w:rsidRPr="007B7330">
        <w:rPr>
          <w:rFonts w:ascii="Arial" w:hAnsi="Arial" w:cs="Arial"/>
          <w:sz w:val="28"/>
          <w:szCs w:val="28"/>
        </w:rPr>
        <w:t xml:space="preserve"> de 2010, página 830</w:t>
      </w:r>
      <w:r w:rsidR="007B7330">
        <w:rPr>
          <w:rFonts w:ascii="Arial" w:hAnsi="Arial" w:cs="Arial"/>
          <w:sz w:val="28"/>
          <w:szCs w:val="28"/>
        </w:rPr>
        <w:t xml:space="preserve">, </w:t>
      </w:r>
      <w:r w:rsidRPr="007B573D">
        <w:rPr>
          <w:rFonts w:ascii="Arial" w:hAnsi="Arial" w:cs="Arial"/>
          <w:sz w:val="28"/>
          <w:szCs w:val="28"/>
        </w:rPr>
        <w:t xml:space="preserve">las razones contenida en el criterio de rubro y tenor literal siguiente: </w:t>
      </w:r>
    </w:p>
    <w:p w14:paraId="74A6D836" w14:textId="3D4B84F8" w:rsidR="007B573D" w:rsidRPr="007B7330" w:rsidRDefault="007B7330" w:rsidP="0097668D">
      <w:pPr>
        <w:ind w:left="284" w:right="284"/>
        <w:jc w:val="both"/>
        <w:rPr>
          <w:rFonts w:ascii="Arial" w:eastAsia="Batang" w:hAnsi="Arial" w:cs="Arial"/>
          <w:i/>
          <w:sz w:val="24"/>
          <w:szCs w:val="24"/>
        </w:rPr>
      </w:pPr>
      <w:r w:rsidRPr="007B7330">
        <w:rPr>
          <w:rFonts w:ascii="Arial" w:eastAsia="Batang" w:hAnsi="Arial" w:cs="Arial"/>
          <w:b/>
          <w:i/>
          <w:sz w:val="24"/>
          <w:szCs w:val="24"/>
        </w:rPr>
        <w:t>“</w:t>
      </w:r>
      <w:r w:rsidR="007B573D" w:rsidRPr="007B7330">
        <w:rPr>
          <w:rFonts w:ascii="Arial" w:eastAsia="Batang" w:hAnsi="Arial" w:cs="Arial"/>
          <w:b/>
          <w:i/>
          <w:sz w:val="24"/>
          <w:szCs w:val="24"/>
        </w:rPr>
        <w:t>CONCEPTOS DE VIOLACIÓN O AGRAVIOS. PARA CUMPLIR CON LOS PRINCIPIOS DE CONGRUENCIA Y EXHAUSTIVIDAD EN LAS SENTENCIAS DE AMPARO ES INNECESARIA SU TRANSCRIPCIÓN</w:t>
      </w:r>
      <w:r w:rsidR="007B573D" w:rsidRPr="007B7330">
        <w:rPr>
          <w:rFonts w:ascii="Arial" w:eastAsia="Batang" w:hAnsi="Arial" w:cs="Arial"/>
          <w:i/>
          <w:sz w:val="24"/>
          <w:szCs w:val="24"/>
        </w:rPr>
        <w:t xml:space="preserve">.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w:t>
      </w:r>
      <w:r w:rsidR="007B573D" w:rsidRPr="007B7330">
        <w:rPr>
          <w:rFonts w:ascii="Arial" w:eastAsia="Batang" w:hAnsi="Arial" w:cs="Arial"/>
          <w:i/>
          <w:sz w:val="24"/>
          <w:szCs w:val="24"/>
        </w:rPr>
        <w:lastRenderedPageBreak/>
        <w:t>congruencia se estudien los planteamientos de legalidad o inconstitucionalidad que efectivamente se hayan hecho valer.</w:t>
      </w:r>
      <w:r w:rsidRPr="007B7330">
        <w:rPr>
          <w:rFonts w:ascii="Arial" w:eastAsia="Batang" w:hAnsi="Arial" w:cs="Arial"/>
          <w:i/>
          <w:sz w:val="24"/>
          <w:szCs w:val="24"/>
        </w:rPr>
        <w:t>”</w:t>
      </w:r>
    </w:p>
    <w:p w14:paraId="3FC192F8" w14:textId="77777777" w:rsidR="007B573D" w:rsidRPr="007B573D" w:rsidRDefault="007B573D" w:rsidP="007B573D">
      <w:pPr>
        <w:spacing w:after="0"/>
        <w:jc w:val="both"/>
        <w:rPr>
          <w:rFonts w:ascii="Arial" w:eastAsia="Batang" w:hAnsi="Arial" w:cs="Arial"/>
          <w:i/>
          <w:sz w:val="28"/>
          <w:szCs w:val="28"/>
        </w:rPr>
      </w:pPr>
    </w:p>
    <w:p w14:paraId="002FF79C" w14:textId="77777777" w:rsidR="007B573D" w:rsidRPr="007B573D" w:rsidRDefault="007B573D" w:rsidP="007B573D">
      <w:pPr>
        <w:pStyle w:val="NoSpacing"/>
        <w:spacing w:after="240" w:line="360" w:lineRule="auto"/>
        <w:ind w:firstLine="708"/>
        <w:jc w:val="both"/>
        <w:rPr>
          <w:rFonts w:eastAsia="Batang"/>
          <w:kern w:val="20"/>
          <w:sz w:val="28"/>
          <w:szCs w:val="28"/>
        </w:rPr>
      </w:pPr>
      <w:r w:rsidRPr="007B573D">
        <w:rPr>
          <w:rFonts w:eastAsia="Batang"/>
          <w:kern w:val="20"/>
          <w:sz w:val="28"/>
          <w:szCs w:val="28"/>
        </w:rPr>
        <w:t>En su único agravio, la parte actora expresa que el Ayuntamiento de Benjamín Hill, Sonora omitió enterar las cuotas y aportaciones de las siguientes fechas:</w:t>
      </w:r>
    </w:p>
    <w:p w14:paraId="46134135" w14:textId="77777777" w:rsidR="00EC5AFD" w:rsidRPr="007B573D" w:rsidRDefault="00EC5AFD" w:rsidP="00EC5AFD">
      <w:pPr>
        <w:spacing w:after="0" w:line="360" w:lineRule="auto"/>
        <w:jc w:val="both"/>
        <w:rPr>
          <w:rFonts w:ascii="Arial" w:hAnsi="Arial" w:cs="Arial"/>
          <w:sz w:val="28"/>
          <w:szCs w:val="28"/>
        </w:rPr>
      </w:pPr>
      <w:r w:rsidRPr="00EC5AFD">
        <w:rPr>
          <w:rFonts w:ascii="Arial" w:hAnsi="Arial" w:cs="Arial"/>
          <w:sz w:val="28"/>
          <w:szCs w:val="28"/>
        </w:rPr>
        <w:t xml:space="preserve">**** **** **** **** </w:t>
      </w:r>
      <w:r w:rsidRPr="007B573D">
        <w:rPr>
          <w:rFonts w:ascii="Arial" w:hAnsi="Arial" w:cs="Arial"/>
          <w:sz w:val="28"/>
          <w:szCs w:val="28"/>
        </w:rPr>
        <w:t xml:space="preserve">al </w:t>
      </w:r>
      <w:r w:rsidRPr="00EC5AFD">
        <w:rPr>
          <w:rFonts w:ascii="Arial" w:hAnsi="Arial" w:cs="Arial"/>
          <w:sz w:val="28"/>
          <w:szCs w:val="28"/>
        </w:rPr>
        <w:t>**** **** **** ****</w:t>
      </w:r>
      <w:r w:rsidRPr="007B573D">
        <w:rPr>
          <w:rFonts w:ascii="Arial" w:hAnsi="Arial" w:cs="Arial"/>
          <w:sz w:val="28"/>
          <w:szCs w:val="28"/>
        </w:rPr>
        <w:t>.</w:t>
      </w:r>
    </w:p>
    <w:p w14:paraId="6BB97581" w14:textId="77777777" w:rsidR="00EC5AFD" w:rsidRPr="007B573D" w:rsidRDefault="00EC5AFD" w:rsidP="00EC5AFD">
      <w:pPr>
        <w:spacing w:after="0" w:line="360" w:lineRule="auto"/>
        <w:jc w:val="both"/>
        <w:rPr>
          <w:rFonts w:ascii="Arial" w:hAnsi="Arial" w:cs="Arial"/>
          <w:sz w:val="28"/>
          <w:szCs w:val="28"/>
        </w:rPr>
      </w:pPr>
      <w:r w:rsidRPr="00EC5AFD">
        <w:rPr>
          <w:rFonts w:ascii="Arial" w:hAnsi="Arial" w:cs="Arial"/>
          <w:sz w:val="28"/>
          <w:szCs w:val="28"/>
        </w:rPr>
        <w:t xml:space="preserve">**** **** **** **** </w:t>
      </w:r>
      <w:r w:rsidRPr="007B573D">
        <w:rPr>
          <w:rFonts w:ascii="Arial" w:hAnsi="Arial" w:cs="Arial"/>
          <w:sz w:val="28"/>
          <w:szCs w:val="28"/>
        </w:rPr>
        <w:t xml:space="preserve">al </w:t>
      </w:r>
      <w:r w:rsidRPr="00EC5AFD">
        <w:rPr>
          <w:rFonts w:ascii="Arial" w:hAnsi="Arial" w:cs="Arial"/>
          <w:sz w:val="28"/>
          <w:szCs w:val="28"/>
        </w:rPr>
        <w:t>**** **** **** ****</w:t>
      </w:r>
      <w:r w:rsidRPr="007B573D">
        <w:rPr>
          <w:rFonts w:ascii="Arial" w:hAnsi="Arial" w:cs="Arial"/>
          <w:sz w:val="28"/>
          <w:szCs w:val="28"/>
        </w:rPr>
        <w:t>.</w:t>
      </w:r>
    </w:p>
    <w:p w14:paraId="44DDBB3E" w14:textId="77777777" w:rsidR="00EC5AFD" w:rsidRPr="007B573D" w:rsidRDefault="00EC5AFD" w:rsidP="00EC5AFD">
      <w:pPr>
        <w:spacing w:after="0" w:line="360" w:lineRule="auto"/>
        <w:jc w:val="both"/>
        <w:rPr>
          <w:rFonts w:ascii="Arial" w:hAnsi="Arial" w:cs="Arial"/>
          <w:sz w:val="28"/>
          <w:szCs w:val="28"/>
        </w:rPr>
      </w:pPr>
      <w:r w:rsidRPr="00EC5AFD">
        <w:rPr>
          <w:rFonts w:ascii="Arial" w:hAnsi="Arial" w:cs="Arial"/>
          <w:sz w:val="28"/>
          <w:szCs w:val="28"/>
        </w:rPr>
        <w:t xml:space="preserve">**** **** **** **** </w:t>
      </w:r>
      <w:r w:rsidRPr="007B573D">
        <w:rPr>
          <w:rFonts w:ascii="Arial" w:hAnsi="Arial" w:cs="Arial"/>
          <w:sz w:val="28"/>
          <w:szCs w:val="28"/>
        </w:rPr>
        <w:t xml:space="preserve">al </w:t>
      </w:r>
      <w:r w:rsidRPr="00EC5AFD">
        <w:rPr>
          <w:rFonts w:ascii="Arial" w:hAnsi="Arial" w:cs="Arial"/>
          <w:sz w:val="28"/>
          <w:szCs w:val="28"/>
        </w:rPr>
        <w:t>**** **** **** ****</w:t>
      </w:r>
      <w:r w:rsidRPr="007B573D">
        <w:rPr>
          <w:rFonts w:ascii="Arial" w:hAnsi="Arial" w:cs="Arial"/>
          <w:sz w:val="28"/>
          <w:szCs w:val="28"/>
        </w:rPr>
        <w:t>.</w:t>
      </w:r>
    </w:p>
    <w:p w14:paraId="09650A3A" w14:textId="77777777" w:rsidR="00EC5AFD" w:rsidRPr="007B573D" w:rsidRDefault="00EC5AFD" w:rsidP="00EC5AFD">
      <w:pPr>
        <w:spacing w:after="0" w:line="360" w:lineRule="auto"/>
        <w:jc w:val="both"/>
        <w:rPr>
          <w:rFonts w:ascii="Arial" w:hAnsi="Arial" w:cs="Arial"/>
          <w:sz w:val="28"/>
          <w:szCs w:val="28"/>
        </w:rPr>
      </w:pPr>
      <w:r w:rsidRPr="00EC5AFD">
        <w:rPr>
          <w:rFonts w:ascii="Arial" w:hAnsi="Arial" w:cs="Arial"/>
          <w:sz w:val="28"/>
          <w:szCs w:val="28"/>
        </w:rPr>
        <w:t xml:space="preserve">**** **** **** **** </w:t>
      </w:r>
      <w:r w:rsidRPr="007B573D">
        <w:rPr>
          <w:rFonts w:ascii="Arial" w:hAnsi="Arial" w:cs="Arial"/>
          <w:sz w:val="28"/>
          <w:szCs w:val="28"/>
        </w:rPr>
        <w:t xml:space="preserve">al </w:t>
      </w:r>
      <w:r w:rsidRPr="00EC5AFD">
        <w:rPr>
          <w:rFonts w:ascii="Arial" w:hAnsi="Arial" w:cs="Arial"/>
          <w:sz w:val="28"/>
          <w:szCs w:val="28"/>
        </w:rPr>
        <w:t>**** **** **** ****</w:t>
      </w:r>
      <w:r w:rsidRPr="007B573D">
        <w:rPr>
          <w:rFonts w:ascii="Arial" w:hAnsi="Arial" w:cs="Arial"/>
          <w:sz w:val="28"/>
          <w:szCs w:val="28"/>
        </w:rPr>
        <w:t>.</w:t>
      </w:r>
    </w:p>
    <w:p w14:paraId="694BE827" w14:textId="0445F83D" w:rsidR="007B573D" w:rsidRPr="007B573D" w:rsidRDefault="00EC5AFD" w:rsidP="00EC5AFD">
      <w:pPr>
        <w:spacing w:after="0" w:line="360" w:lineRule="auto"/>
        <w:jc w:val="both"/>
        <w:rPr>
          <w:rFonts w:ascii="Arial" w:hAnsi="Arial" w:cs="Arial"/>
          <w:sz w:val="28"/>
          <w:szCs w:val="28"/>
        </w:rPr>
      </w:pPr>
      <w:r w:rsidRPr="00EC5AFD">
        <w:rPr>
          <w:rFonts w:ascii="Arial" w:hAnsi="Arial" w:cs="Arial"/>
          <w:sz w:val="28"/>
          <w:szCs w:val="28"/>
        </w:rPr>
        <w:t xml:space="preserve">**** **** **** **** </w:t>
      </w:r>
      <w:r w:rsidRPr="007B573D">
        <w:rPr>
          <w:rFonts w:ascii="Arial" w:hAnsi="Arial" w:cs="Arial"/>
          <w:sz w:val="28"/>
          <w:szCs w:val="28"/>
        </w:rPr>
        <w:t xml:space="preserve">al </w:t>
      </w:r>
      <w:r w:rsidRPr="00EC5AFD">
        <w:rPr>
          <w:rFonts w:ascii="Arial" w:hAnsi="Arial" w:cs="Arial"/>
          <w:sz w:val="28"/>
          <w:szCs w:val="28"/>
        </w:rPr>
        <w:t>**** **** **** ****</w:t>
      </w:r>
      <w:r w:rsidR="007B573D" w:rsidRPr="007B573D">
        <w:rPr>
          <w:rFonts w:ascii="Arial" w:hAnsi="Arial" w:cs="Arial"/>
          <w:sz w:val="28"/>
          <w:szCs w:val="28"/>
        </w:rPr>
        <w:t>.</w:t>
      </w:r>
    </w:p>
    <w:p w14:paraId="20160D7E" w14:textId="017E115B" w:rsidR="007B573D" w:rsidRPr="007B573D" w:rsidRDefault="00EC5AFD" w:rsidP="007B573D">
      <w:pPr>
        <w:spacing w:line="360" w:lineRule="auto"/>
        <w:jc w:val="both"/>
        <w:rPr>
          <w:rFonts w:ascii="Arial" w:hAnsi="Arial" w:cs="Arial"/>
          <w:sz w:val="28"/>
          <w:szCs w:val="28"/>
        </w:rPr>
      </w:pPr>
      <w:r>
        <w:rPr>
          <w:rFonts w:ascii="Arial" w:hAnsi="Arial" w:cs="Arial"/>
          <w:sz w:val="28"/>
          <w:szCs w:val="28"/>
        </w:rPr>
        <w:t>**** **** **** ****</w:t>
      </w:r>
      <w:r w:rsidR="007B573D" w:rsidRPr="007B573D">
        <w:rPr>
          <w:rFonts w:ascii="Arial" w:hAnsi="Arial" w:cs="Arial"/>
          <w:sz w:val="28"/>
          <w:szCs w:val="28"/>
        </w:rPr>
        <w:t xml:space="preserve"> a la actualidad.</w:t>
      </w:r>
    </w:p>
    <w:p w14:paraId="09104EC7" w14:textId="3438058C" w:rsidR="007B573D" w:rsidRDefault="007B573D" w:rsidP="007B573D">
      <w:pPr>
        <w:pStyle w:val="NoSpacing"/>
        <w:spacing w:after="240" w:line="360" w:lineRule="auto"/>
        <w:ind w:firstLine="708"/>
        <w:jc w:val="both"/>
        <w:rPr>
          <w:rFonts w:eastAsia="Batang"/>
          <w:kern w:val="20"/>
          <w:sz w:val="28"/>
        </w:rPr>
      </w:pPr>
      <w:r w:rsidRPr="00D52991">
        <w:rPr>
          <w:rFonts w:eastAsia="Batang"/>
          <w:kern w:val="20"/>
          <w:sz w:val="28"/>
        </w:rPr>
        <w:t xml:space="preserve">En efecto, es esencialmente </w:t>
      </w:r>
      <w:r w:rsidR="0037267B" w:rsidRPr="00D52991">
        <w:rPr>
          <w:rFonts w:eastAsia="Batang"/>
          <w:b/>
          <w:kern w:val="20"/>
          <w:sz w:val="28"/>
        </w:rPr>
        <w:t>FUNDADO</w:t>
      </w:r>
      <w:r w:rsidR="0037267B" w:rsidRPr="00D52991">
        <w:rPr>
          <w:rFonts w:eastAsia="Batang"/>
          <w:kern w:val="20"/>
          <w:sz w:val="28"/>
        </w:rPr>
        <w:t xml:space="preserve"> </w:t>
      </w:r>
      <w:r w:rsidRPr="00D52991">
        <w:rPr>
          <w:rFonts w:eastAsia="Batang"/>
          <w:kern w:val="20"/>
          <w:sz w:val="28"/>
        </w:rPr>
        <w:t xml:space="preserve">el </w:t>
      </w:r>
      <w:r>
        <w:rPr>
          <w:rFonts w:eastAsia="Batang"/>
          <w:kern w:val="20"/>
          <w:sz w:val="28"/>
        </w:rPr>
        <w:t xml:space="preserve">agravio </w:t>
      </w:r>
      <w:r w:rsidRPr="00D52991">
        <w:rPr>
          <w:rFonts w:eastAsia="Batang"/>
          <w:kern w:val="20"/>
          <w:sz w:val="28"/>
        </w:rPr>
        <w:t xml:space="preserve">planteado por la actora y suficiente para </w:t>
      </w:r>
      <w:r>
        <w:rPr>
          <w:rFonts w:eastAsia="Batang"/>
          <w:kern w:val="20"/>
          <w:sz w:val="28"/>
        </w:rPr>
        <w:t xml:space="preserve">acreditar la omisión por parte del </w:t>
      </w:r>
      <w:r w:rsidR="0037267B" w:rsidRPr="0037267B">
        <w:rPr>
          <w:rFonts w:eastAsia="Batang"/>
          <w:b/>
          <w:bCs/>
          <w:kern w:val="20"/>
          <w:sz w:val="28"/>
        </w:rPr>
        <w:t>AYUNTAMIENTO DE BENJAMIN HILL, SONORA</w:t>
      </w:r>
      <w:r>
        <w:rPr>
          <w:rFonts w:eastAsia="Batang"/>
          <w:kern w:val="20"/>
          <w:sz w:val="28"/>
        </w:rPr>
        <w:t>, de descontar y enterar las cuotas y aportaciones al fondo de pensiones y jubilaciones, correspondiente a los periodos establecidos en párrafos preliminares.</w:t>
      </w:r>
    </w:p>
    <w:p w14:paraId="51AADE04" w14:textId="0AD4024E" w:rsidR="007B573D" w:rsidRDefault="007B573D" w:rsidP="007B573D">
      <w:pPr>
        <w:pStyle w:val="NoSpacing"/>
        <w:spacing w:after="240" w:line="360" w:lineRule="auto"/>
        <w:ind w:firstLine="708"/>
        <w:jc w:val="both"/>
        <w:rPr>
          <w:rFonts w:eastAsia="Batang"/>
          <w:kern w:val="20"/>
          <w:sz w:val="28"/>
        </w:rPr>
      </w:pPr>
      <w:r>
        <w:rPr>
          <w:rFonts w:eastAsia="Batang"/>
          <w:kern w:val="20"/>
          <w:sz w:val="28"/>
        </w:rPr>
        <w:t>T</w:t>
      </w:r>
      <w:r w:rsidRPr="00D52991">
        <w:rPr>
          <w:rFonts w:eastAsia="Batang"/>
          <w:kern w:val="20"/>
          <w:sz w:val="28"/>
        </w:rPr>
        <w:t>eniendo a la vista las constancias procesales que integran el juicio contencioso administrativo en</w:t>
      </w:r>
      <w:r>
        <w:rPr>
          <w:rFonts w:eastAsia="Batang"/>
          <w:kern w:val="20"/>
          <w:sz w:val="28"/>
        </w:rPr>
        <w:t xml:space="preserve"> que se actúa, </w:t>
      </w:r>
      <w:r w:rsidR="0037267B">
        <w:rPr>
          <w:sz w:val="28"/>
          <w:szCs w:val="28"/>
        </w:rPr>
        <w:t>las</w:t>
      </w:r>
      <w:r>
        <w:rPr>
          <w:sz w:val="28"/>
          <w:szCs w:val="28"/>
        </w:rPr>
        <w:t xml:space="preserve"> cual</w:t>
      </w:r>
      <w:r w:rsidR="0037267B">
        <w:rPr>
          <w:sz w:val="28"/>
          <w:szCs w:val="28"/>
        </w:rPr>
        <w:t>es</w:t>
      </w:r>
      <w:r>
        <w:rPr>
          <w:sz w:val="28"/>
          <w:szCs w:val="28"/>
        </w:rPr>
        <w:t xml:space="preserve"> tiene</w:t>
      </w:r>
      <w:r w:rsidR="0037267B">
        <w:rPr>
          <w:sz w:val="28"/>
          <w:szCs w:val="28"/>
        </w:rPr>
        <w:t>n</w:t>
      </w:r>
      <w:r>
        <w:rPr>
          <w:sz w:val="28"/>
          <w:szCs w:val="28"/>
        </w:rPr>
        <w:t xml:space="preserve"> </w:t>
      </w:r>
      <w:r w:rsidRPr="0016029C">
        <w:rPr>
          <w:sz w:val="28"/>
          <w:szCs w:val="28"/>
        </w:rPr>
        <w:t xml:space="preserve">valor </w:t>
      </w:r>
      <w:r w:rsidR="0037267B">
        <w:rPr>
          <w:sz w:val="28"/>
          <w:szCs w:val="28"/>
        </w:rPr>
        <w:t xml:space="preserve">y alcance </w:t>
      </w:r>
      <w:r w:rsidRPr="0016029C">
        <w:rPr>
          <w:sz w:val="28"/>
          <w:szCs w:val="28"/>
        </w:rPr>
        <w:t xml:space="preserve">probatorio </w:t>
      </w:r>
      <w:r>
        <w:rPr>
          <w:sz w:val="28"/>
          <w:szCs w:val="28"/>
        </w:rPr>
        <w:t xml:space="preserve">pleno </w:t>
      </w:r>
      <w:r w:rsidRPr="0016029C">
        <w:rPr>
          <w:sz w:val="28"/>
          <w:szCs w:val="28"/>
        </w:rPr>
        <w:t>de conformidad a lo est</w:t>
      </w:r>
      <w:r>
        <w:rPr>
          <w:sz w:val="28"/>
          <w:szCs w:val="28"/>
        </w:rPr>
        <w:t xml:space="preserve">ablecido por los artículos 283 </w:t>
      </w:r>
      <w:r w:rsidR="0037267B">
        <w:rPr>
          <w:sz w:val="28"/>
          <w:szCs w:val="28"/>
        </w:rPr>
        <w:t>[</w:t>
      </w:r>
      <w:r>
        <w:rPr>
          <w:sz w:val="28"/>
          <w:szCs w:val="28"/>
        </w:rPr>
        <w:t>fracción VIII</w:t>
      </w:r>
      <w:r w:rsidR="0037267B">
        <w:rPr>
          <w:sz w:val="28"/>
          <w:szCs w:val="28"/>
        </w:rPr>
        <w:t>]</w:t>
      </w:r>
      <w:r>
        <w:rPr>
          <w:sz w:val="28"/>
          <w:szCs w:val="28"/>
        </w:rPr>
        <w:t xml:space="preserve"> y 323 </w:t>
      </w:r>
      <w:r w:rsidR="0037267B">
        <w:rPr>
          <w:sz w:val="28"/>
          <w:szCs w:val="28"/>
        </w:rPr>
        <w:t>[</w:t>
      </w:r>
      <w:r w:rsidRPr="0016029C">
        <w:rPr>
          <w:sz w:val="28"/>
          <w:szCs w:val="28"/>
        </w:rPr>
        <w:t>fracción VI</w:t>
      </w:r>
      <w:r w:rsidR="0037267B">
        <w:rPr>
          <w:sz w:val="28"/>
          <w:szCs w:val="28"/>
        </w:rPr>
        <w:t>]</w:t>
      </w:r>
      <w:r w:rsidRPr="0016029C">
        <w:rPr>
          <w:sz w:val="28"/>
          <w:szCs w:val="28"/>
        </w:rPr>
        <w:t xml:space="preserve"> del Código de Procedimientos Ci</w:t>
      </w:r>
      <w:r>
        <w:rPr>
          <w:sz w:val="28"/>
          <w:szCs w:val="28"/>
        </w:rPr>
        <w:t xml:space="preserve">viles para el Estado de Sonora </w:t>
      </w:r>
      <w:r w:rsidRPr="0016029C">
        <w:rPr>
          <w:sz w:val="28"/>
          <w:szCs w:val="28"/>
        </w:rPr>
        <w:t>de aplicación supletoria a la Ley</w:t>
      </w:r>
      <w:r>
        <w:rPr>
          <w:sz w:val="28"/>
          <w:szCs w:val="28"/>
        </w:rPr>
        <w:t xml:space="preserve"> de Justicia Administrativa para el Estado de Sonora</w:t>
      </w:r>
      <w:r>
        <w:rPr>
          <w:rFonts w:eastAsia="Batang"/>
          <w:kern w:val="20"/>
          <w:sz w:val="28"/>
        </w:rPr>
        <w:t>, se desprende que mediante audiencia celebrada el veintiséis de noviembre de dos mil veintiuno, se le h</w:t>
      </w:r>
      <w:r w:rsidR="00566E08">
        <w:rPr>
          <w:rFonts w:eastAsia="Batang"/>
          <w:kern w:val="20"/>
          <w:sz w:val="28"/>
        </w:rPr>
        <w:t>izo</w:t>
      </w:r>
      <w:r>
        <w:rPr>
          <w:rFonts w:eastAsia="Batang"/>
          <w:kern w:val="20"/>
          <w:sz w:val="28"/>
        </w:rPr>
        <w:t xml:space="preserve"> efectivo el apercibimiento contenido en autos al </w:t>
      </w:r>
      <w:r w:rsidR="00566E08" w:rsidRPr="00566E08">
        <w:rPr>
          <w:rFonts w:eastAsia="Batang"/>
          <w:b/>
          <w:bCs/>
          <w:kern w:val="20"/>
          <w:sz w:val="28"/>
        </w:rPr>
        <w:t>AYUNTAMIENTO DE BENJAMÍN HILL, SONORA</w:t>
      </w:r>
      <w:r>
        <w:rPr>
          <w:rFonts w:eastAsia="Batang"/>
          <w:kern w:val="20"/>
          <w:sz w:val="28"/>
        </w:rPr>
        <w:t xml:space="preserve">, y en consecuencia se le </w:t>
      </w:r>
      <w:r w:rsidR="00566E08">
        <w:rPr>
          <w:rFonts w:eastAsia="Batang"/>
          <w:kern w:val="20"/>
          <w:sz w:val="28"/>
        </w:rPr>
        <w:t xml:space="preserve">tuvieron </w:t>
      </w:r>
      <w:r>
        <w:rPr>
          <w:rFonts w:eastAsia="Batang"/>
          <w:kern w:val="20"/>
          <w:sz w:val="28"/>
        </w:rPr>
        <w:t>por presumiblemente cierto</w:t>
      </w:r>
      <w:r w:rsidR="00566E08">
        <w:rPr>
          <w:rFonts w:eastAsia="Batang"/>
          <w:kern w:val="20"/>
          <w:sz w:val="28"/>
        </w:rPr>
        <w:t>s</w:t>
      </w:r>
      <w:r>
        <w:rPr>
          <w:rFonts w:eastAsia="Batang"/>
          <w:kern w:val="20"/>
          <w:sz w:val="28"/>
        </w:rPr>
        <w:t xml:space="preserve"> los hechos que </w:t>
      </w:r>
      <w:r w:rsidR="00566E08">
        <w:rPr>
          <w:rFonts w:eastAsia="Batang"/>
          <w:kern w:val="20"/>
          <w:sz w:val="28"/>
        </w:rPr>
        <w:t xml:space="preserve">la actora </w:t>
      </w:r>
      <w:r>
        <w:rPr>
          <w:rFonts w:eastAsia="Batang"/>
          <w:kern w:val="20"/>
          <w:sz w:val="28"/>
        </w:rPr>
        <w:t>le imput</w:t>
      </w:r>
      <w:r w:rsidR="00566E08">
        <w:rPr>
          <w:rFonts w:eastAsia="Batang"/>
          <w:kern w:val="20"/>
          <w:sz w:val="28"/>
        </w:rPr>
        <w:t>ó</w:t>
      </w:r>
      <w:r>
        <w:rPr>
          <w:rFonts w:eastAsia="Batang"/>
          <w:kern w:val="20"/>
          <w:sz w:val="28"/>
        </w:rPr>
        <w:t xml:space="preserve"> de manera precisa en su escrito inicial de demanda</w:t>
      </w:r>
      <w:r w:rsidR="00566E08">
        <w:rPr>
          <w:rFonts w:eastAsia="Batang"/>
          <w:kern w:val="20"/>
          <w:sz w:val="28"/>
        </w:rPr>
        <w:t>.</w:t>
      </w:r>
    </w:p>
    <w:p w14:paraId="2314225C" w14:textId="2C88A86D" w:rsidR="007B573D" w:rsidRDefault="007B573D" w:rsidP="007B573D">
      <w:pPr>
        <w:pStyle w:val="NoSpacing"/>
        <w:spacing w:after="240" w:line="360" w:lineRule="auto"/>
        <w:ind w:firstLine="708"/>
        <w:jc w:val="both"/>
        <w:rPr>
          <w:rFonts w:eastAsia="Times New Roman"/>
          <w:bCs/>
          <w:color w:val="000000"/>
          <w:sz w:val="28"/>
          <w:lang w:eastAsia="es-ES"/>
        </w:rPr>
      </w:pPr>
      <w:r w:rsidRPr="00D52991">
        <w:rPr>
          <w:rFonts w:eastAsia="Times New Roman"/>
          <w:bCs/>
          <w:color w:val="000000"/>
          <w:sz w:val="28"/>
          <w:lang w:eastAsia="es-ES"/>
        </w:rPr>
        <w:t xml:space="preserve">En esa tesitura, </w:t>
      </w:r>
      <w:r>
        <w:rPr>
          <w:rFonts w:eastAsia="Times New Roman"/>
          <w:bCs/>
          <w:color w:val="000000"/>
          <w:sz w:val="28"/>
          <w:lang w:eastAsia="es-ES"/>
        </w:rPr>
        <w:t xml:space="preserve">ante la manifestación formulada por la parte actora en relación a la omisión de enterar las cuotas y aportaciones </w:t>
      </w:r>
      <w:r>
        <w:rPr>
          <w:rFonts w:eastAsia="Times New Roman"/>
          <w:bCs/>
          <w:color w:val="000000"/>
          <w:sz w:val="28"/>
          <w:lang w:eastAsia="es-ES"/>
        </w:rPr>
        <w:lastRenderedPageBreak/>
        <w:t xml:space="preserve">por parte del </w:t>
      </w:r>
      <w:r w:rsidR="00566E08" w:rsidRPr="00566E08">
        <w:rPr>
          <w:rFonts w:eastAsia="Times New Roman"/>
          <w:b/>
          <w:color w:val="000000"/>
          <w:sz w:val="28"/>
          <w:lang w:eastAsia="es-ES"/>
        </w:rPr>
        <w:t>AYUNTAMIENTO DE BENJAMÍN HILL, SONORA</w:t>
      </w:r>
      <w:r w:rsidR="00566E08">
        <w:rPr>
          <w:rFonts w:eastAsia="Times New Roman"/>
          <w:bCs/>
          <w:color w:val="000000"/>
          <w:sz w:val="28"/>
          <w:lang w:eastAsia="es-ES"/>
        </w:rPr>
        <w:t xml:space="preserve"> </w:t>
      </w:r>
      <w:r>
        <w:rPr>
          <w:rFonts w:eastAsia="Times New Roman"/>
          <w:bCs/>
          <w:color w:val="000000"/>
          <w:sz w:val="28"/>
          <w:lang w:eastAsia="es-ES"/>
        </w:rPr>
        <w:t xml:space="preserve">ante el </w:t>
      </w:r>
      <w:r w:rsidR="00566E08" w:rsidRPr="008111C7">
        <w:rPr>
          <w:rFonts w:eastAsia="Times New Roman"/>
          <w:b/>
          <w:color w:val="000000"/>
          <w:sz w:val="28"/>
          <w:lang w:eastAsia="es-ES"/>
        </w:rPr>
        <w:t>ISSSTESON</w:t>
      </w:r>
      <w:r>
        <w:rPr>
          <w:rFonts w:eastAsia="Times New Roman"/>
          <w:bCs/>
          <w:color w:val="000000"/>
          <w:sz w:val="28"/>
          <w:lang w:eastAsia="es-ES"/>
        </w:rPr>
        <w:t xml:space="preserve"> </w:t>
      </w:r>
      <w:r w:rsidRPr="00D52991">
        <w:rPr>
          <w:rFonts w:eastAsia="Times New Roman"/>
          <w:bCs/>
          <w:color w:val="000000"/>
          <w:sz w:val="28"/>
          <w:lang w:eastAsia="es-ES"/>
        </w:rPr>
        <w:t xml:space="preserve">y al haberse hecho efectivo </w:t>
      </w:r>
      <w:r>
        <w:rPr>
          <w:rFonts w:eastAsia="Times New Roman"/>
          <w:bCs/>
          <w:color w:val="000000"/>
          <w:sz w:val="28"/>
          <w:lang w:eastAsia="es-ES"/>
        </w:rPr>
        <w:t xml:space="preserve">el apercibimiento ya señalado al Ayuntamiento de </w:t>
      </w:r>
      <w:r w:rsidR="00F55579">
        <w:rPr>
          <w:rFonts w:eastAsia="Times New Roman"/>
          <w:bCs/>
          <w:color w:val="000000"/>
          <w:sz w:val="28"/>
          <w:lang w:eastAsia="es-ES"/>
        </w:rPr>
        <w:t>Benjamín</w:t>
      </w:r>
      <w:r>
        <w:rPr>
          <w:rFonts w:eastAsia="Times New Roman"/>
          <w:bCs/>
          <w:color w:val="000000"/>
          <w:sz w:val="28"/>
          <w:lang w:eastAsia="es-ES"/>
        </w:rPr>
        <w:t xml:space="preserve"> Hill, Sonora</w:t>
      </w:r>
      <w:r w:rsidRPr="00D52991">
        <w:rPr>
          <w:rFonts w:eastAsia="Times New Roman"/>
          <w:bCs/>
          <w:color w:val="000000"/>
          <w:sz w:val="28"/>
          <w:lang w:eastAsia="es-ES"/>
        </w:rPr>
        <w:t xml:space="preserve">, </w:t>
      </w:r>
      <w:r w:rsidR="00566E08">
        <w:rPr>
          <w:rFonts w:eastAsia="Times New Roman"/>
          <w:bCs/>
          <w:color w:val="000000"/>
          <w:sz w:val="28"/>
          <w:lang w:eastAsia="es-ES"/>
        </w:rPr>
        <w:t>este Tribunal</w:t>
      </w:r>
      <w:r>
        <w:rPr>
          <w:rFonts w:eastAsia="Times New Roman"/>
          <w:bCs/>
          <w:color w:val="000000"/>
          <w:sz w:val="28"/>
          <w:lang w:eastAsia="es-ES"/>
        </w:rPr>
        <w:t xml:space="preserve"> </w:t>
      </w:r>
      <w:r w:rsidRPr="00D52991">
        <w:rPr>
          <w:rFonts w:eastAsia="Times New Roman"/>
          <w:bCs/>
          <w:color w:val="000000"/>
          <w:sz w:val="28"/>
          <w:lang w:eastAsia="es-ES"/>
        </w:rPr>
        <w:t>considera</w:t>
      </w:r>
      <w:r>
        <w:rPr>
          <w:rFonts w:eastAsia="Times New Roman"/>
          <w:bCs/>
          <w:color w:val="000000"/>
          <w:sz w:val="28"/>
          <w:lang w:eastAsia="es-ES"/>
        </w:rPr>
        <w:t xml:space="preserve"> que debe tenerse por cierto lo alegado por la parte actor, respecto a las omisiones realizadas por el demandado</w:t>
      </w:r>
      <w:r w:rsidRPr="00D52991">
        <w:rPr>
          <w:rFonts w:eastAsia="Times New Roman"/>
          <w:bCs/>
          <w:color w:val="000000"/>
          <w:sz w:val="28"/>
          <w:lang w:eastAsia="es-ES"/>
        </w:rPr>
        <w:t>, toda vez que, así lo establece el numeral 58</w:t>
      </w:r>
      <w:r>
        <w:rPr>
          <w:rFonts w:eastAsia="Times New Roman"/>
          <w:bCs/>
          <w:color w:val="000000"/>
          <w:sz w:val="28"/>
          <w:lang w:eastAsia="es-ES"/>
        </w:rPr>
        <w:t xml:space="preserve"> </w:t>
      </w:r>
      <w:r w:rsidR="00566E08">
        <w:rPr>
          <w:rFonts w:eastAsia="Times New Roman"/>
          <w:bCs/>
          <w:color w:val="000000"/>
          <w:sz w:val="28"/>
          <w:lang w:eastAsia="es-ES"/>
        </w:rPr>
        <w:t>[</w:t>
      </w:r>
      <w:r>
        <w:rPr>
          <w:rFonts w:eastAsia="Times New Roman"/>
          <w:bCs/>
          <w:color w:val="000000"/>
          <w:sz w:val="28"/>
          <w:lang w:eastAsia="es-ES"/>
        </w:rPr>
        <w:t>fracción I</w:t>
      </w:r>
      <w:r w:rsidR="00566E08">
        <w:rPr>
          <w:rFonts w:eastAsia="Times New Roman"/>
          <w:bCs/>
          <w:color w:val="000000"/>
          <w:sz w:val="28"/>
          <w:lang w:eastAsia="es-ES"/>
        </w:rPr>
        <w:t>]</w:t>
      </w:r>
      <w:r>
        <w:rPr>
          <w:rFonts w:eastAsia="Times New Roman"/>
          <w:bCs/>
          <w:color w:val="000000"/>
          <w:sz w:val="28"/>
          <w:lang w:eastAsia="es-ES"/>
        </w:rPr>
        <w:t xml:space="preserve"> </w:t>
      </w:r>
      <w:r w:rsidRPr="00D52991">
        <w:rPr>
          <w:rFonts w:eastAsia="Times New Roman"/>
          <w:bCs/>
          <w:color w:val="000000"/>
          <w:sz w:val="28"/>
          <w:lang w:eastAsia="es-ES"/>
        </w:rPr>
        <w:t xml:space="preserve">de la Ley </w:t>
      </w:r>
      <w:r>
        <w:rPr>
          <w:rFonts w:eastAsia="Times New Roman"/>
          <w:bCs/>
          <w:color w:val="000000"/>
          <w:sz w:val="28"/>
          <w:lang w:eastAsia="es-ES"/>
        </w:rPr>
        <w:t>de Justicia Administrativa para el Estado de Sonora</w:t>
      </w:r>
      <w:r w:rsidRPr="00D52991">
        <w:rPr>
          <w:rFonts w:eastAsia="Times New Roman"/>
          <w:bCs/>
          <w:color w:val="000000"/>
          <w:sz w:val="28"/>
          <w:lang w:eastAsia="es-ES"/>
        </w:rPr>
        <w:t>.</w:t>
      </w:r>
    </w:p>
    <w:p w14:paraId="5676F445" w14:textId="77777777" w:rsidR="007B573D" w:rsidRDefault="007B573D" w:rsidP="007B573D">
      <w:pPr>
        <w:pStyle w:val="NoSpacing"/>
        <w:spacing w:after="240" w:line="360" w:lineRule="auto"/>
        <w:ind w:firstLine="708"/>
        <w:jc w:val="both"/>
        <w:rPr>
          <w:rFonts w:eastAsia="Times New Roman"/>
          <w:bCs/>
          <w:color w:val="000000"/>
          <w:sz w:val="28"/>
          <w:lang w:eastAsia="es-ES"/>
        </w:rPr>
      </w:pPr>
      <w:r>
        <w:rPr>
          <w:rFonts w:eastAsia="Times New Roman"/>
          <w:bCs/>
          <w:color w:val="000000"/>
          <w:sz w:val="28"/>
          <w:lang w:eastAsia="es-ES"/>
        </w:rPr>
        <w:t>Para darle veracidad a lo alegado en su escrito inicial de demanda la parte actora ofrece como medios de convicción los siguientes:</w:t>
      </w:r>
    </w:p>
    <w:p w14:paraId="2C85D488" w14:textId="2CEBCAC9" w:rsidR="007B573D" w:rsidRDefault="007B573D" w:rsidP="007B573D">
      <w:pPr>
        <w:pStyle w:val="NoSpacing"/>
        <w:spacing w:after="240" w:line="360" w:lineRule="auto"/>
        <w:ind w:firstLine="708"/>
        <w:jc w:val="both"/>
        <w:rPr>
          <w:rFonts w:eastAsia="Times New Roman"/>
          <w:bCs/>
          <w:color w:val="000000"/>
          <w:sz w:val="28"/>
          <w:lang w:eastAsia="es-ES"/>
        </w:rPr>
      </w:pPr>
      <w:r w:rsidRPr="009F3543">
        <w:rPr>
          <w:rFonts w:eastAsia="Times New Roman"/>
          <w:b/>
          <w:bCs/>
          <w:color w:val="000000"/>
          <w:sz w:val="28"/>
          <w:lang w:eastAsia="es-ES"/>
        </w:rPr>
        <w:t>Carta de Trabajo</w:t>
      </w:r>
      <w:r>
        <w:rPr>
          <w:rFonts w:eastAsia="Times New Roman"/>
          <w:bCs/>
          <w:color w:val="000000"/>
          <w:sz w:val="28"/>
          <w:lang w:eastAsia="es-ES"/>
        </w:rPr>
        <w:t xml:space="preserve"> con número de oficio </w:t>
      </w:r>
      <w:r w:rsidR="002D0784">
        <w:rPr>
          <w:rFonts w:eastAsia="Times New Roman"/>
          <w:bCs/>
          <w:color w:val="000000"/>
          <w:sz w:val="28"/>
          <w:lang w:eastAsia="es-ES"/>
        </w:rPr>
        <w:t>**** **** **** ****</w:t>
      </w:r>
      <w:r>
        <w:rPr>
          <w:rFonts w:eastAsia="Times New Roman"/>
          <w:bCs/>
          <w:color w:val="000000"/>
          <w:sz w:val="28"/>
          <w:lang w:eastAsia="es-ES"/>
        </w:rPr>
        <w:t xml:space="preserve">, suscrita por la Secretaría del Ayuntamiento de </w:t>
      </w:r>
      <w:r w:rsidR="00F55579">
        <w:rPr>
          <w:rFonts w:eastAsia="Times New Roman"/>
          <w:bCs/>
          <w:color w:val="000000"/>
          <w:sz w:val="28"/>
          <w:lang w:eastAsia="es-ES"/>
        </w:rPr>
        <w:t>Benjamín</w:t>
      </w:r>
      <w:r>
        <w:rPr>
          <w:rFonts w:eastAsia="Times New Roman"/>
          <w:bCs/>
          <w:color w:val="000000"/>
          <w:sz w:val="28"/>
          <w:lang w:eastAsia="es-ES"/>
        </w:rPr>
        <w:t xml:space="preserve"> Hill, Sonora el </w:t>
      </w:r>
      <w:r w:rsidR="002D0784">
        <w:rPr>
          <w:rFonts w:eastAsia="Times New Roman"/>
          <w:bCs/>
          <w:color w:val="000000"/>
          <w:sz w:val="28"/>
          <w:lang w:eastAsia="es-ES"/>
        </w:rPr>
        <w:t>**** **** **** ****</w:t>
      </w:r>
      <w:r>
        <w:rPr>
          <w:rFonts w:eastAsia="Times New Roman"/>
          <w:bCs/>
          <w:color w:val="000000"/>
          <w:sz w:val="28"/>
          <w:lang w:eastAsia="es-ES"/>
        </w:rPr>
        <w:t xml:space="preserve">, expedida a nombre de </w:t>
      </w:r>
      <w:r w:rsidR="000823FE">
        <w:rPr>
          <w:rFonts w:eastAsia="Times New Roman"/>
          <w:bCs/>
          <w:color w:val="000000"/>
          <w:sz w:val="28"/>
          <w:lang w:eastAsia="es-ES"/>
        </w:rPr>
        <w:t>**** **** **** ****</w:t>
      </w:r>
      <w:r>
        <w:rPr>
          <w:rFonts w:eastAsia="Times New Roman"/>
          <w:bCs/>
          <w:color w:val="000000"/>
          <w:sz w:val="28"/>
          <w:lang w:eastAsia="es-ES"/>
        </w:rPr>
        <w:t xml:space="preserve"> de la cual se desprende que labora para el Ayuntamiento de Benjamín Hill, Sonora como Oficial Primero con fecha de ingreso </w:t>
      </w:r>
      <w:r w:rsidR="002D0784">
        <w:rPr>
          <w:rFonts w:eastAsia="Times New Roman"/>
          <w:bCs/>
          <w:color w:val="000000"/>
          <w:sz w:val="28"/>
          <w:lang w:eastAsia="es-ES"/>
        </w:rPr>
        <w:t>**** **** **** ****</w:t>
      </w:r>
      <w:r>
        <w:rPr>
          <w:rFonts w:eastAsia="Times New Roman"/>
          <w:bCs/>
          <w:color w:val="000000"/>
          <w:sz w:val="28"/>
          <w:lang w:eastAsia="es-ES"/>
        </w:rPr>
        <w:t xml:space="preserve"> a la fecha de la presente carta (</w:t>
      </w:r>
      <w:r w:rsidR="002D0784">
        <w:rPr>
          <w:rFonts w:eastAsia="Times New Roman"/>
          <w:bCs/>
          <w:color w:val="000000"/>
          <w:sz w:val="28"/>
          <w:lang w:eastAsia="es-ES"/>
        </w:rPr>
        <w:t>**** **** **** ****</w:t>
      </w:r>
      <w:r>
        <w:rPr>
          <w:rFonts w:eastAsia="Times New Roman"/>
          <w:bCs/>
          <w:color w:val="000000"/>
          <w:sz w:val="28"/>
          <w:lang w:eastAsia="es-ES"/>
        </w:rPr>
        <w:t xml:space="preserve">), documental pública a la cual este Tribunal a verdad sabida y buena fe guardada le concede valor probatorio pleno con fundamento en el artículo 82 fracción I para efectos de establecer que el actor ingreso a laborar para el Ayuntamiento de </w:t>
      </w:r>
      <w:proofErr w:type="spellStart"/>
      <w:r>
        <w:rPr>
          <w:rFonts w:eastAsia="Times New Roman"/>
          <w:bCs/>
          <w:color w:val="000000"/>
          <w:sz w:val="28"/>
          <w:lang w:eastAsia="es-ES"/>
        </w:rPr>
        <w:t>Benjamin</w:t>
      </w:r>
      <w:proofErr w:type="spellEnd"/>
      <w:r>
        <w:rPr>
          <w:rFonts w:eastAsia="Times New Roman"/>
          <w:bCs/>
          <w:color w:val="000000"/>
          <w:sz w:val="28"/>
          <w:lang w:eastAsia="es-ES"/>
        </w:rPr>
        <w:t xml:space="preserve"> Hill, Sonora el </w:t>
      </w:r>
      <w:r w:rsidR="002D0784">
        <w:rPr>
          <w:rFonts w:eastAsia="Times New Roman"/>
          <w:bCs/>
          <w:color w:val="000000"/>
          <w:sz w:val="28"/>
          <w:lang w:eastAsia="es-ES"/>
        </w:rPr>
        <w:t>**** **** **** ****</w:t>
      </w:r>
      <w:r>
        <w:rPr>
          <w:rFonts w:eastAsia="Times New Roman"/>
          <w:bCs/>
          <w:color w:val="000000"/>
          <w:sz w:val="28"/>
          <w:lang w:eastAsia="es-ES"/>
        </w:rPr>
        <w:t xml:space="preserve"> y dos a data de </w:t>
      </w:r>
      <w:r w:rsidR="002D0784">
        <w:rPr>
          <w:rFonts w:eastAsia="Times New Roman"/>
          <w:bCs/>
          <w:color w:val="000000"/>
          <w:sz w:val="28"/>
          <w:lang w:eastAsia="es-ES"/>
        </w:rPr>
        <w:t>**** **** **** ****</w:t>
      </w:r>
      <w:r>
        <w:rPr>
          <w:rFonts w:eastAsia="Times New Roman"/>
          <w:bCs/>
          <w:color w:val="000000"/>
          <w:sz w:val="28"/>
          <w:lang w:eastAsia="es-ES"/>
        </w:rPr>
        <w:t>(fecha expedición carta trabajo).</w:t>
      </w:r>
    </w:p>
    <w:p w14:paraId="25373A9A" w14:textId="714A2FBA" w:rsidR="007B573D" w:rsidRDefault="007B573D" w:rsidP="007B573D">
      <w:pPr>
        <w:pStyle w:val="NoSpacing"/>
        <w:spacing w:after="240" w:line="360" w:lineRule="auto"/>
        <w:ind w:firstLine="708"/>
        <w:jc w:val="both"/>
        <w:rPr>
          <w:rFonts w:eastAsia="Times New Roman"/>
          <w:bCs/>
          <w:color w:val="000000"/>
          <w:sz w:val="28"/>
          <w:lang w:eastAsia="es-ES"/>
        </w:rPr>
      </w:pPr>
      <w:r w:rsidRPr="00190D96">
        <w:rPr>
          <w:rFonts w:eastAsia="Times New Roman"/>
          <w:b/>
          <w:bCs/>
          <w:color w:val="000000"/>
          <w:sz w:val="28"/>
          <w:lang w:eastAsia="es-ES"/>
        </w:rPr>
        <w:t>Certificación de tiempo aportado</w:t>
      </w:r>
      <w:r>
        <w:rPr>
          <w:rFonts w:eastAsia="Times New Roman"/>
          <w:bCs/>
          <w:color w:val="000000"/>
          <w:sz w:val="28"/>
          <w:lang w:eastAsia="es-ES"/>
        </w:rPr>
        <w:t xml:space="preserve"> por </w:t>
      </w:r>
      <w:r w:rsidR="000823FE">
        <w:rPr>
          <w:rFonts w:eastAsia="Times New Roman"/>
          <w:bCs/>
          <w:color w:val="000000"/>
          <w:sz w:val="28"/>
          <w:lang w:eastAsia="es-ES"/>
        </w:rPr>
        <w:t>**** **** **** ****</w:t>
      </w:r>
      <w:r>
        <w:rPr>
          <w:rFonts w:eastAsia="Times New Roman"/>
          <w:bCs/>
          <w:color w:val="000000"/>
          <w:sz w:val="28"/>
          <w:lang w:eastAsia="es-ES"/>
        </w:rPr>
        <w:t xml:space="preserve"> al fondo de pensiones y jubilaciones de fecha </w:t>
      </w:r>
      <w:r w:rsidR="002D0784">
        <w:rPr>
          <w:rFonts w:eastAsia="Times New Roman"/>
          <w:bCs/>
          <w:color w:val="000000"/>
          <w:sz w:val="28"/>
          <w:lang w:eastAsia="es-ES"/>
        </w:rPr>
        <w:t>**** **** **** ****</w:t>
      </w:r>
      <w:r>
        <w:rPr>
          <w:rFonts w:eastAsia="Times New Roman"/>
          <w:bCs/>
          <w:color w:val="000000"/>
          <w:sz w:val="28"/>
          <w:lang w:eastAsia="es-ES"/>
        </w:rPr>
        <w:t>, de la cual se desprende cuáles son los periodos por los cuales el actor aport</w:t>
      </w:r>
      <w:r w:rsidR="00455617">
        <w:rPr>
          <w:rFonts w:eastAsia="Times New Roman"/>
          <w:bCs/>
          <w:color w:val="000000"/>
          <w:sz w:val="28"/>
          <w:lang w:eastAsia="es-ES"/>
        </w:rPr>
        <w:t>ó</w:t>
      </w:r>
      <w:r>
        <w:rPr>
          <w:rFonts w:eastAsia="Times New Roman"/>
          <w:bCs/>
          <w:color w:val="000000"/>
          <w:sz w:val="28"/>
          <w:lang w:eastAsia="es-ES"/>
        </w:rPr>
        <w:t xml:space="preserve"> al Fondo de Pensiones del </w:t>
      </w:r>
      <w:r w:rsidR="00455617" w:rsidRPr="00455617">
        <w:rPr>
          <w:rFonts w:eastAsia="Times New Roman"/>
          <w:b/>
          <w:color w:val="000000"/>
          <w:sz w:val="28"/>
          <w:lang w:eastAsia="es-ES"/>
        </w:rPr>
        <w:t>INSTITUTO DE SEGURIDAD Y SERVICIOS SOCIALES DE LOS TRABAJADORES DEL ESTADO DE SONORA</w:t>
      </w:r>
      <w:r w:rsidR="00455617">
        <w:rPr>
          <w:rFonts w:eastAsia="Times New Roman"/>
          <w:bCs/>
          <w:color w:val="000000"/>
          <w:sz w:val="28"/>
          <w:lang w:eastAsia="es-ES"/>
        </w:rPr>
        <w:t xml:space="preserve"> </w:t>
      </w:r>
      <w:r>
        <w:rPr>
          <w:rFonts w:eastAsia="Times New Roman"/>
          <w:bCs/>
          <w:color w:val="000000"/>
          <w:sz w:val="28"/>
          <w:lang w:eastAsia="es-ES"/>
        </w:rPr>
        <w:t>resultando un total de 26 años, 1 mes, 15 días documental pública a la cual este Tribunal a verdad Sabida y buena fe guardada le concede valor probatorio pleno con fundamento en el artículo 82 fracción I para efectos de instituir cuales son los periodos por los cuales el actor aporto las cuotas y aportaciones al fondo de pensiones y jubilaciones.</w:t>
      </w:r>
    </w:p>
    <w:p w14:paraId="52CFED93" w14:textId="3BAEC1BD" w:rsidR="007B573D" w:rsidRDefault="007B573D" w:rsidP="007B573D">
      <w:pPr>
        <w:pStyle w:val="NoSpacing"/>
        <w:spacing w:after="240" w:line="360" w:lineRule="auto"/>
        <w:ind w:firstLine="708"/>
        <w:jc w:val="both"/>
        <w:rPr>
          <w:rFonts w:eastAsia="Times New Roman"/>
          <w:bCs/>
          <w:color w:val="000000"/>
          <w:sz w:val="28"/>
          <w:lang w:eastAsia="es-ES"/>
        </w:rPr>
      </w:pPr>
      <w:r>
        <w:rPr>
          <w:rFonts w:eastAsia="Times New Roman"/>
          <w:b/>
          <w:bCs/>
          <w:color w:val="000000"/>
          <w:sz w:val="28"/>
          <w:lang w:eastAsia="es-ES"/>
        </w:rPr>
        <w:lastRenderedPageBreak/>
        <w:t xml:space="preserve">Recibo de </w:t>
      </w:r>
      <w:r w:rsidR="00F55579">
        <w:rPr>
          <w:rFonts w:eastAsia="Times New Roman"/>
          <w:b/>
          <w:bCs/>
          <w:color w:val="000000"/>
          <w:sz w:val="28"/>
          <w:lang w:eastAsia="es-ES"/>
        </w:rPr>
        <w:t>Nómina</w:t>
      </w:r>
      <w:r>
        <w:rPr>
          <w:rFonts w:eastAsia="Times New Roman"/>
          <w:b/>
          <w:bCs/>
          <w:color w:val="000000"/>
          <w:sz w:val="28"/>
          <w:lang w:eastAsia="es-ES"/>
        </w:rPr>
        <w:t xml:space="preserve"> </w:t>
      </w:r>
      <w:r>
        <w:rPr>
          <w:rFonts w:eastAsia="Times New Roman"/>
          <w:bCs/>
          <w:color w:val="000000"/>
          <w:sz w:val="28"/>
          <w:lang w:eastAsia="es-ES"/>
        </w:rPr>
        <w:t>“</w:t>
      </w:r>
      <w:r w:rsidR="002D0784">
        <w:rPr>
          <w:rFonts w:eastAsia="Times New Roman"/>
          <w:bCs/>
          <w:color w:val="000000"/>
          <w:sz w:val="28"/>
          <w:lang w:eastAsia="es-ES"/>
        </w:rPr>
        <w:t>**** **** **** ****</w:t>
      </w:r>
      <w:r>
        <w:rPr>
          <w:rFonts w:eastAsia="Times New Roman"/>
          <w:bCs/>
          <w:color w:val="000000"/>
          <w:sz w:val="28"/>
          <w:lang w:eastAsia="es-ES"/>
        </w:rPr>
        <w:t>” con número de control “</w:t>
      </w:r>
      <w:r w:rsidR="002D0784" w:rsidRPr="002D0784">
        <w:rPr>
          <w:rFonts w:eastAsia="Times New Roman"/>
          <w:bCs/>
          <w:color w:val="000000"/>
          <w:sz w:val="28"/>
          <w:lang w:eastAsia="es-ES"/>
        </w:rPr>
        <w:t>**** **** **** ****</w:t>
      </w:r>
      <w:r>
        <w:rPr>
          <w:rFonts w:eastAsia="Times New Roman"/>
          <w:bCs/>
          <w:color w:val="000000"/>
          <w:sz w:val="28"/>
          <w:lang w:eastAsia="es-ES"/>
        </w:rPr>
        <w:t xml:space="preserve">” a nombre de </w:t>
      </w:r>
      <w:r w:rsidR="002D0784">
        <w:rPr>
          <w:rFonts w:eastAsia="Times New Roman"/>
          <w:bCs/>
          <w:color w:val="000000"/>
          <w:sz w:val="28"/>
          <w:lang w:eastAsia="es-ES"/>
        </w:rPr>
        <w:t>**** **** **** ****</w:t>
      </w:r>
      <w:r>
        <w:rPr>
          <w:rFonts w:eastAsia="Times New Roman"/>
          <w:bCs/>
          <w:color w:val="000000"/>
          <w:sz w:val="28"/>
          <w:lang w:eastAsia="es-ES"/>
        </w:rPr>
        <w:t>, número de pensión “</w:t>
      </w:r>
      <w:r w:rsidR="00EC5AFD">
        <w:rPr>
          <w:rFonts w:eastAsia="Times New Roman"/>
          <w:bCs/>
          <w:color w:val="000000"/>
          <w:sz w:val="28"/>
          <w:lang w:eastAsia="es-ES"/>
        </w:rPr>
        <w:t>**** **** **** ****</w:t>
      </w:r>
      <w:r>
        <w:rPr>
          <w:rFonts w:eastAsia="Times New Roman"/>
          <w:bCs/>
          <w:color w:val="000000"/>
          <w:sz w:val="28"/>
          <w:lang w:eastAsia="es-ES"/>
        </w:rPr>
        <w:t xml:space="preserve">” correspondiente del </w:t>
      </w:r>
      <w:r w:rsidR="002D0784" w:rsidRPr="002D0784">
        <w:rPr>
          <w:rFonts w:eastAsia="Times New Roman"/>
          <w:bCs/>
          <w:color w:val="000000"/>
          <w:sz w:val="28"/>
          <w:lang w:eastAsia="es-ES"/>
        </w:rPr>
        <w:t>**** **** **** ****</w:t>
      </w:r>
      <w:r>
        <w:rPr>
          <w:rFonts w:eastAsia="Times New Roman"/>
          <w:bCs/>
          <w:color w:val="000000"/>
          <w:sz w:val="28"/>
          <w:lang w:eastAsia="es-ES"/>
        </w:rPr>
        <w:t xml:space="preserve"> al </w:t>
      </w:r>
      <w:r w:rsidR="002D0784" w:rsidRPr="002D0784">
        <w:rPr>
          <w:rFonts w:eastAsia="Times New Roman"/>
          <w:bCs/>
          <w:color w:val="000000"/>
          <w:sz w:val="28"/>
          <w:lang w:eastAsia="es-ES"/>
        </w:rPr>
        <w:t>**** **** **** ****</w:t>
      </w:r>
      <w:r>
        <w:rPr>
          <w:rFonts w:eastAsia="Times New Roman"/>
          <w:bCs/>
          <w:color w:val="000000"/>
          <w:sz w:val="28"/>
          <w:lang w:eastAsia="es-ES"/>
        </w:rPr>
        <w:t>, expedido por la Tesorería del Ayuntamiento de Benjamín Hill, Sonora, documental pública a la cual este Tribunal a verdad Sabida y buena fe guardada le concede valor probatorio pleno con fundamento en el artículo 82 fracción I para efectos de establecer que el Ayuntamiento de Benjamín Hill, Sonora no realiza los descuentos al Trabajador ni entero las cuotas y aportaciones al Fondo de Pensiones y Jubilaciones.</w:t>
      </w:r>
    </w:p>
    <w:p w14:paraId="26AF784A" w14:textId="6A19D8E0" w:rsidR="00654391" w:rsidRDefault="007B573D" w:rsidP="007B573D">
      <w:pPr>
        <w:pStyle w:val="NoSpacing"/>
        <w:spacing w:after="240" w:line="360" w:lineRule="auto"/>
        <w:ind w:firstLine="708"/>
        <w:jc w:val="both"/>
        <w:rPr>
          <w:rFonts w:eastAsia="Times New Roman"/>
          <w:bCs/>
          <w:color w:val="000000"/>
          <w:sz w:val="28"/>
          <w:lang w:eastAsia="es-ES"/>
        </w:rPr>
      </w:pPr>
      <w:r>
        <w:rPr>
          <w:rFonts w:eastAsia="Times New Roman"/>
          <w:bCs/>
          <w:color w:val="000000"/>
          <w:sz w:val="28"/>
          <w:lang w:eastAsia="es-ES"/>
        </w:rPr>
        <w:t xml:space="preserve">Ahora </w:t>
      </w:r>
      <w:proofErr w:type="gramStart"/>
      <w:r>
        <w:rPr>
          <w:rFonts w:eastAsia="Times New Roman"/>
          <w:bCs/>
          <w:color w:val="000000"/>
          <w:sz w:val="28"/>
          <w:lang w:eastAsia="es-ES"/>
        </w:rPr>
        <w:t>bien</w:t>
      </w:r>
      <w:proofErr w:type="gramEnd"/>
      <w:r>
        <w:rPr>
          <w:rFonts w:eastAsia="Times New Roman"/>
          <w:bCs/>
          <w:color w:val="000000"/>
          <w:sz w:val="28"/>
          <w:lang w:eastAsia="es-ES"/>
        </w:rPr>
        <w:t xml:space="preserve"> de las anteriores documentales, se desprende que el actor tiene laborando de manera ininterrumpida para el Ayuntamiento de </w:t>
      </w:r>
      <w:r w:rsidR="0097668D">
        <w:rPr>
          <w:rFonts w:eastAsia="Times New Roman"/>
          <w:bCs/>
          <w:color w:val="000000"/>
          <w:sz w:val="28"/>
          <w:lang w:eastAsia="es-ES"/>
        </w:rPr>
        <w:t>Benjamín</w:t>
      </w:r>
      <w:r>
        <w:rPr>
          <w:rFonts w:eastAsia="Times New Roman"/>
          <w:bCs/>
          <w:color w:val="000000"/>
          <w:sz w:val="28"/>
          <w:lang w:eastAsia="es-ES"/>
        </w:rPr>
        <w:t xml:space="preserve"> Hill, Sonora desde el </w:t>
      </w:r>
      <w:r w:rsidR="002D0784">
        <w:rPr>
          <w:rFonts w:eastAsia="Times New Roman"/>
          <w:bCs/>
          <w:color w:val="000000"/>
          <w:sz w:val="28"/>
          <w:lang w:eastAsia="es-ES"/>
        </w:rPr>
        <w:t>**** **** **** ****</w:t>
      </w:r>
      <w:r>
        <w:rPr>
          <w:rFonts w:eastAsia="Times New Roman"/>
          <w:bCs/>
          <w:color w:val="000000"/>
          <w:sz w:val="28"/>
          <w:lang w:eastAsia="es-ES"/>
        </w:rPr>
        <w:t xml:space="preserve"> y dos a la fecha de la carta de trabajo con número de oficio “</w:t>
      </w:r>
      <w:r w:rsidR="002D0784">
        <w:rPr>
          <w:rFonts w:eastAsia="Times New Roman"/>
          <w:bCs/>
          <w:color w:val="000000"/>
          <w:sz w:val="28"/>
          <w:lang w:eastAsia="es-ES"/>
        </w:rPr>
        <w:t>**** **** **** ****</w:t>
      </w:r>
      <w:r>
        <w:rPr>
          <w:rFonts w:eastAsia="Times New Roman"/>
          <w:bCs/>
          <w:color w:val="000000"/>
          <w:sz w:val="28"/>
          <w:lang w:eastAsia="es-ES"/>
        </w:rPr>
        <w:t>.” (</w:t>
      </w:r>
      <w:r w:rsidR="002D0784">
        <w:rPr>
          <w:rFonts w:eastAsia="Times New Roman"/>
          <w:bCs/>
          <w:color w:val="000000"/>
          <w:sz w:val="28"/>
          <w:lang w:eastAsia="es-ES"/>
        </w:rPr>
        <w:t>**** **** **** ****</w:t>
      </w:r>
      <w:r>
        <w:rPr>
          <w:rFonts w:eastAsia="Times New Roman"/>
          <w:bCs/>
          <w:color w:val="000000"/>
          <w:sz w:val="28"/>
          <w:lang w:eastAsia="es-ES"/>
        </w:rPr>
        <w:t>)</w:t>
      </w:r>
      <w:r w:rsidR="00654391">
        <w:rPr>
          <w:rFonts w:eastAsia="Times New Roman"/>
          <w:bCs/>
          <w:color w:val="000000"/>
          <w:sz w:val="28"/>
          <w:lang w:eastAsia="es-ES"/>
        </w:rPr>
        <w:t>,</w:t>
      </w:r>
      <w:r>
        <w:rPr>
          <w:rFonts w:eastAsia="Times New Roman"/>
          <w:bCs/>
          <w:color w:val="000000"/>
          <w:sz w:val="28"/>
          <w:lang w:eastAsia="es-ES"/>
        </w:rPr>
        <w:t xml:space="preserve"> significando que desde esa fecha el Ayuntamiento de Benjamín Hill, Sonora debió descontar y enterar las cuotas y aportaciones al Fondo de Pensiones y Jubilaciones del Instituto de Seguridad y Servicios Sociales de los Trabajadores del Estado de Sonora de manera ininterrumpida tal como la relación de trabajo, cuotas y aportaciones que establecen los artículos 16 y 21 de la Ley del Instituto de Seguridad y Servicios Sociales de los Trabajadores del Estado de Sonora</w:t>
      </w:r>
      <w:r w:rsidR="00654391">
        <w:rPr>
          <w:rFonts w:eastAsia="Times New Roman"/>
          <w:bCs/>
          <w:color w:val="000000"/>
          <w:sz w:val="28"/>
          <w:lang w:eastAsia="es-ES"/>
        </w:rPr>
        <w:t>,</w:t>
      </w:r>
      <w:r>
        <w:rPr>
          <w:rFonts w:eastAsia="Times New Roman"/>
          <w:bCs/>
          <w:color w:val="000000"/>
          <w:sz w:val="28"/>
          <w:lang w:eastAsia="es-ES"/>
        </w:rPr>
        <w:t xml:space="preserve"> en relación con el artículo 133 de la Ley 161 de Seguridad Pública del Estado de Sonora, último artículo que establece que todos los elementos de las instituciones policiales deberán incorporarse a partir de su nombramiento al régimen de seguridad social correspondiente, al ser en el caso concreto el Instituto de Seguridad y Servicios Sociales de los Trabajadores del Estado de Sonora</w:t>
      </w:r>
      <w:r w:rsidR="003719E2">
        <w:rPr>
          <w:rFonts w:eastAsia="Times New Roman"/>
          <w:bCs/>
          <w:color w:val="000000"/>
          <w:sz w:val="28"/>
          <w:lang w:eastAsia="es-ES"/>
        </w:rPr>
        <w:t>,</w:t>
      </w:r>
      <w:r>
        <w:rPr>
          <w:rFonts w:eastAsia="Times New Roman"/>
          <w:bCs/>
          <w:color w:val="000000"/>
          <w:sz w:val="28"/>
          <w:lang w:eastAsia="es-ES"/>
        </w:rPr>
        <w:t xml:space="preserve"> la entidad correspondiente a brindar la seguridad social tal como se desprende de certificación de tiempo aportado por el actor al ISSSTESON y recibo de nómina el concepto “ISSSTESON”, de los cuales se desprende el número de pensión del actor “</w:t>
      </w:r>
      <w:r w:rsidR="00EC5AFD">
        <w:rPr>
          <w:rFonts w:eastAsia="Times New Roman"/>
          <w:bCs/>
          <w:color w:val="000000"/>
          <w:sz w:val="28"/>
          <w:lang w:eastAsia="es-ES"/>
        </w:rPr>
        <w:t>**** **** **** ****</w:t>
      </w:r>
      <w:r>
        <w:rPr>
          <w:rFonts w:eastAsia="Times New Roman"/>
          <w:bCs/>
          <w:color w:val="000000"/>
          <w:sz w:val="28"/>
          <w:lang w:eastAsia="es-ES"/>
        </w:rPr>
        <w:t>”</w:t>
      </w:r>
      <w:r w:rsidR="00654391">
        <w:rPr>
          <w:rFonts w:eastAsia="Times New Roman"/>
          <w:bCs/>
          <w:color w:val="000000"/>
          <w:sz w:val="28"/>
          <w:lang w:eastAsia="es-ES"/>
        </w:rPr>
        <w:t>.</w:t>
      </w:r>
    </w:p>
    <w:p w14:paraId="0DDA131F" w14:textId="6C453A0F" w:rsidR="007B573D" w:rsidRDefault="00654391" w:rsidP="007B573D">
      <w:pPr>
        <w:pStyle w:val="NoSpacing"/>
        <w:spacing w:after="240" w:line="360" w:lineRule="auto"/>
        <w:ind w:firstLine="708"/>
        <w:jc w:val="both"/>
        <w:rPr>
          <w:rFonts w:eastAsia="Times New Roman"/>
          <w:bCs/>
          <w:color w:val="000000"/>
          <w:sz w:val="28"/>
          <w:lang w:eastAsia="es-ES"/>
        </w:rPr>
      </w:pPr>
      <w:r>
        <w:rPr>
          <w:rFonts w:eastAsia="Times New Roman"/>
          <w:bCs/>
          <w:color w:val="000000"/>
          <w:sz w:val="28"/>
          <w:lang w:eastAsia="es-ES"/>
        </w:rPr>
        <w:lastRenderedPageBreak/>
        <w:t>A</w:t>
      </w:r>
      <w:r w:rsidR="007B573D">
        <w:rPr>
          <w:rFonts w:eastAsia="Times New Roman"/>
          <w:bCs/>
          <w:color w:val="000000"/>
          <w:sz w:val="28"/>
          <w:lang w:eastAsia="es-ES"/>
        </w:rPr>
        <w:t>hora bien</w:t>
      </w:r>
      <w:r>
        <w:rPr>
          <w:rFonts w:eastAsia="Times New Roman"/>
          <w:bCs/>
          <w:color w:val="000000"/>
          <w:sz w:val="28"/>
          <w:lang w:eastAsia="es-ES"/>
        </w:rPr>
        <w:t>,</w:t>
      </w:r>
      <w:r w:rsidR="007B573D">
        <w:rPr>
          <w:rFonts w:eastAsia="Times New Roman"/>
          <w:bCs/>
          <w:color w:val="000000"/>
          <w:sz w:val="28"/>
          <w:lang w:eastAsia="es-ES"/>
        </w:rPr>
        <w:t xml:space="preserve"> de la documental consistente en certificado de tiempo aportado al fondo de pensiones y jubilaciones</w:t>
      </w:r>
      <w:r>
        <w:rPr>
          <w:rFonts w:eastAsia="Times New Roman"/>
          <w:bCs/>
          <w:color w:val="000000"/>
          <w:sz w:val="28"/>
          <w:lang w:eastAsia="es-ES"/>
        </w:rPr>
        <w:t>,</w:t>
      </w:r>
      <w:r w:rsidR="007B573D">
        <w:rPr>
          <w:rFonts w:eastAsia="Times New Roman"/>
          <w:bCs/>
          <w:color w:val="000000"/>
          <w:sz w:val="28"/>
          <w:lang w:eastAsia="es-ES"/>
        </w:rPr>
        <w:t xml:space="preserve"> se desprende los periodos</w:t>
      </w:r>
      <w:r>
        <w:rPr>
          <w:rFonts w:eastAsia="Times New Roman"/>
          <w:bCs/>
          <w:color w:val="000000"/>
          <w:sz w:val="28"/>
          <w:lang w:eastAsia="es-ES"/>
        </w:rPr>
        <w:t>,</w:t>
      </w:r>
      <w:r w:rsidR="007B573D">
        <w:rPr>
          <w:rFonts w:eastAsia="Times New Roman"/>
          <w:bCs/>
          <w:color w:val="000000"/>
          <w:sz w:val="28"/>
          <w:lang w:eastAsia="es-ES"/>
        </w:rPr>
        <w:t xml:space="preserve"> por los cuales el actor realiz</w:t>
      </w:r>
      <w:r>
        <w:rPr>
          <w:rFonts w:eastAsia="Times New Roman"/>
          <w:bCs/>
          <w:color w:val="000000"/>
          <w:sz w:val="28"/>
          <w:lang w:eastAsia="es-ES"/>
        </w:rPr>
        <w:t>ó</w:t>
      </w:r>
      <w:r w:rsidR="007B573D">
        <w:rPr>
          <w:rFonts w:eastAsia="Times New Roman"/>
          <w:bCs/>
          <w:color w:val="000000"/>
          <w:sz w:val="28"/>
          <w:lang w:eastAsia="es-ES"/>
        </w:rPr>
        <w:t xml:space="preserve"> las cuotas y</w:t>
      </w:r>
      <w:r>
        <w:rPr>
          <w:rFonts w:eastAsia="Times New Roman"/>
          <w:bCs/>
          <w:color w:val="000000"/>
          <w:sz w:val="28"/>
          <w:lang w:eastAsia="es-ES"/>
        </w:rPr>
        <w:t xml:space="preserve"> aportaciones, faltando los </w:t>
      </w:r>
      <w:r w:rsidR="00F55579">
        <w:rPr>
          <w:rFonts w:eastAsia="Times New Roman"/>
          <w:bCs/>
          <w:color w:val="000000"/>
          <w:sz w:val="28"/>
          <w:lang w:eastAsia="es-ES"/>
        </w:rPr>
        <w:t>períodos</w:t>
      </w:r>
      <w:r w:rsidR="007B573D">
        <w:rPr>
          <w:rFonts w:eastAsia="Times New Roman"/>
          <w:bCs/>
          <w:color w:val="000000"/>
          <w:sz w:val="28"/>
          <w:lang w:eastAsia="es-ES"/>
        </w:rPr>
        <w:t xml:space="preserve"> que reclama el actor en el presente juicio.</w:t>
      </w:r>
    </w:p>
    <w:p w14:paraId="021C4343" w14:textId="2EFE3B80" w:rsidR="007B573D" w:rsidRDefault="007B573D" w:rsidP="007B573D">
      <w:pPr>
        <w:pStyle w:val="NoSpacing"/>
        <w:spacing w:after="240" w:line="360" w:lineRule="auto"/>
        <w:ind w:firstLine="708"/>
        <w:jc w:val="both"/>
        <w:rPr>
          <w:sz w:val="28"/>
          <w:szCs w:val="28"/>
        </w:rPr>
      </w:pPr>
      <w:r>
        <w:rPr>
          <w:rFonts w:eastAsia="Times New Roman"/>
          <w:bCs/>
          <w:color w:val="000000"/>
          <w:sz w:val="28"/>
          <w:lang w:eastAsia="es-ES"/>
        </w:rPr>
        <w:t>Es por todo lo anterior</w:t>
      </w:r>
      <w:r w:rsidR="00654391">
        <w:rPr>
          <w:rFonts w:eastAsia="Times New Roman"/>
          <w:bCs/>
          <w:color w:val="000000"/>
          <w:sz w:val="28"/>
          <w:lang w:eastAsia="es-ES"/>
        </w:rPr>
        <w:t>, que resulta</w:t>
      </w:r>
      <w:r>
        <w:rPr>
          <w:rFonts w:eastAsia="Times New Roman"/>
          <w:bCs/>
          <w:color w:val="000000"/>
          <w:sz w:val="28"/>
          <w:lang w:eastAsia="es-ES"/>
        </w:rPr>
        <w:t xml:space="preserve"> p</w:t>
      </w:r>
      <w:r w:rsidRPr="00FC74D7">
        <w:rPr>
          <w:sz w:val="28"/>
          <w:szCs w:val="28"/>
        </w:rPr>
        <w:t xml:space="preserve">rocedente condenar al </w:t>
      </w:r>
      <w:r w:rsidRPr="00654391">
        <w:rPr>
          <w:b/>
          <w:sz w:val="28"/>
          <w:szCs w:val="28"/>
        </w:rPr>
        <w:t>Ayuntamiento de Benjamín Hill, Sonora</w:t>
      </w:r>
      <w:r>
        <w:rPr>
          <w:sz w:val="28"/>
          <w:szCs w:val="28"/>
        </w:rPr>
        <w:t xml:space="preserve"> al </w:t>
      </w:r>
      <w:r w:rsidRPr="00616A8E">
        <w:rPr>
          <w:sz w:val="28"/>
          <w:szCs w:val="28"/>
        </w:rPr>
        <w:t>pago y cumpl</w:t>
      </w:r>
      <w:r>
        <w:rPr>
          <w:sz w:val="28"/>
          <w:szCs w:val="28"/>
        </w:rPr>
        <w:t>imiento de las cuotas omitidas</w:t>
      </w:r>
      <w:r w:rsidR="00654391">
        <w:rPr>
          <w:sz w:val="28"/>
          <w:szCs w:val="28"/>
        </w:rPr>
        <w:t>,</w:t>
      </w:r>
      <w:r>
        <w:rPr>
          <w:sz w:val="28"/>
          <w:szCs w:val="28"/>
        </w:rPr>
        <w:t xml:space="preserve"> </w:t>
      </w:r>
      <w:r w:rsidR="00654391">
        <w:rPr>
          <w:sz w:val="28"/>
          <w:szCs w:val="28"/>
        </w:rPr>
        <w:t xml:space="preserve">en los </w:t>
      </w:r>
      <w:proofErr w:type="gramStart"/>
      <w:r w:rsidR="00654391">
        <w:rPr>
          <w:sz w:val="28"/>
          <w:szCs w:val="28"/>
        </w:rPr>
        <w:t>siguientes  perí</w:t>
      </w:r>
      <w:r>
        <w:rPr>
          <w:sz w:val="28"/>
          <w:szCs w:val="28"/>
        </w:rPr>
        <w:t>odos</w:t>
      </w:r>
      <w:proofErr w:type="gramEnd"/>
      <w:r>
        <w:rPr>
          <w:sz w:val="28"/>
          <w:szCs w:val="28"/>
        </w:rPr>
        <w:t>:</w:t>
      </w:r>
    </w:p>
    <w:p w14:paraId="091DE1C3" w14:textId="77777777" w:rsidR="002D0784" w:rsidRPr="007B573D" w:rsidRDefault="002D0784" w:rsidP="002D0784">
      <w:pPr>
        <w:spacing w:after="0" w:line="360" w:lineRule="auto"/>
        <w:jc w:val="both"/>
        <w:rPr>
          <w:rFonts w:ascii="Arial" w:hAnsi="Arial" w:cs="Arial"/>
          <w:sz w:val="28"/>
          <w:szCs w:val="28"/>
        </w:rPr>
      </w:pPr>
      <w:r w:rsidRPr="00EC5AFD">
        <w:rPr>
          <w:rFonts w:ascii="Arial" w:hAnsi="Arial" w:cs="Arial"/>
          <w:sz w:val="28"/>
          <w:szCs w:val="28"/>
        </w:rPr>
        <w:t xml:space="preserve">**** **** **** **** </w:t>
      </w:r>
      <w:r w:rsidRPr="007B573D">
        <w:rPr>
          <w:rFonts w:ascii="Arial" w:hAnsi="Arial" w:cs="Arial"/>
          <w:sz w:val="28"/>
          <w:szCs w:val="28"/>
        </w:rPr>
        <w:t xml:space="preserve">al </w:t>
      </w:r>
      <w:r w:rsidRPr="00EC5AFD">
        <w:rPr>
          <w:rFonts w:ascii="Arial" w:hAnsi="Arial" w:cs="Arial"/>
          <w:sz w:val="28"/>
          <w:szCs w:val="28"/>
        </w:rPr>
        <w:t>**** **** **** ****</w:t>
      </w:r>
      <w:r w:rsidRPr="007B573D">
        <w:rPr>
          <w:rFonts w:ascii="Arial" w:hAnsi="Arial" w:cs="Arial"/>
          <w:sz w:val="28"/>
          <w:szCs w:val="28"/>
        </w:rPr>
        <w:t>.</w:t>
      </w:r>
    </w:p>
    <w:p w14:paraId="5A6AA232" w14:textId="77777777" w:rsidR="002D0784" w:rsidRPr="007B573D" w:rsidRDefault="002D0784" w:rsidP="002D0784">
      <w:pPr>
        <w:spacing w:after="0" w:line="360" w:lineRule="auto"/>
        <w:jc w:val="both"/>
        <w:rPr>
          <w:rFonts w:ascii="Arial" w:hAnsi="Arial" w:cs="Arial"/>
          <w:sz w:val="28"/>
          <w:szCs w:val="28"/>
        </w:rPr>
      </w:pPr>
      <w:r w:rsidRPr="00EC5AFD">
        <w:rPr>
          <w:rFonts w:ascii="Arial" w:hAnsi="Arial" w:cs="Arial"/>
          <w:sz w:val="28"/>
          <w:szCs w:val="28"/>
        </w:rPr>
        <w:t xml:space="preserve">**** **** **** **** </w:t>
      </w:r>
      <w:r w:rsidRPr="007B573D">
        <w:rPr>
          <w:rFonts w:ascii="Arial" w:hAnsi="Arial" w:cs="Arial"/>
          <w:sz w:val="28"/>
          <w:szCs w:val="28"/>
        </w:rPr>
        <w:t xml:space="preserve">al </w:t>
      </w:r>
      <w:r w:rsidRPr="00EC5AFD">
        <w:rPr>
          <w:rFonts w:ascii="Arial" w:hAnsi="Arial" w:cs="Arial"/>
          <w:sz w:val="28"/>
          <w:szCs w:val="28"/>
        </w:rPr>
        <w:t>**** **** **** ****</w:t>
      </w:r>
      <w:r w:rsidRPr="007B573D">
        <w:rPr>
          <w:rFonts w:ascii="Arial" w:hAnsi="Arial" w:cs="Arial"/>
          <w:sz w:val="28"/>
          <w:szCs w:val="28"/>
        </w:rPr>
        <w:t>.</w:t>
      </w:r>
    </w:p>
    <w:p w14:paraId="47DD4662" w14:textId="77777777" w:rsidR="002D0784" w:rsidRPr="007B573D" w:rsidRDefault="002D0784" w:rsidP="002D0784">
      <w:pPr>
        <w:spacing w:after="0" w:line="360" w:lineRule="auto"/>
        <w:jc w:val="both"/>
        <w:rPr>
          <w:rFonts w:ascii="Arial" w:hAnsi="Arial" w:cs="Arial"/>
          <w:sz w:val="28"/>
          <w:szCs w:val="28"/>
        </w:rPr>
      </w:pPr>
      <w:r w:rsidRPr="00EC5AFD">
        <w:rPr>
          <w:rFonts w:ascii="Arial" w:hAnsi="Arial" w:cs="Arial"/>
          <w:sz w:val="28"/>
          <w:szCs w:val="28"/>
        </w:rPr>
        <w:t xml:space="preserve">**** **** **** **** </w:t>
      </w:r>
      <w:r w:rsidRPr="007B573D">
        <w:rPr>
          <w:rFonts w:ascii="Arial" w:hAnsi="Arial" w:cs="Arial"/>
          <w:sz w:val="28"/>
          <w:szCs w:val="28"/>
        </w:rPr>
        <w:t xml:space="preserve">al </w:t>
      </w:r>
      <w:r w:rsidRPr="00EC5AFD">
        <w:rPr>
          <w:rFonts w:ascii="Arial" w:hAnsi="Arial" w:cs="Arial"/>
          <w:sz w:val="28"/>
          <w:szCs w:val="28"/>
        </w:rPr>
        <w:t>**** **** **** ****</w:t>
      </w:r>
      <w:r w:rsidRPr="007B573D">
        <w:rPr>
          <w:rFonts w:ascii="Arial" w:hAnsi="Arial" w:cs="Arial"/>
          <w:sz w:val="28"/>
          <w:szCs w:val="28"/>
        </w:rPr>
        <w:t>.</w:t>
      </w:r>
    </w:p>
    <w:p w14:paraId="0EE1FEDD" w14:textId="77777777" w:rsidR="002D0784" w:rsidRPr="007B573D" w:rsidRDefault="002D0784" w:rsidP="002D0784">
      <w:pPr>
        <w:spacing w:after="0" w:line="360" w:lineRule="auto"/>
        <w:jc w:val="both"/>
        <w:rPr>
          <w:rFonts w:ascii="Arial" w:hAnsi="Arial" w:cs="Arial"/>
          <w:sz w:val="28"/>
          <w:szCs w:val="28"/>
        </w:rPr>
      </w:pPr>
      <w:r w:rsidRPr="00EC5AFD">
        <w:rPr>
          <w:rFonts w:ascii="Arial" w:hAnsi="Arial" w:cs="Arial"/>
          <w:sz w:val="28"/>
          <w:szCs w:val="28"/>
        </w:rPr>
        <w:t xml:space="preserve">**** **** **** **** </w:t>
      </w:r>
      <w:r w:rsidRPr="007B573D">
        <w:rPr>
          <w:rFonts w:ascii="Arial" w:hAnsi="Arial" w:cs="Arial"/>
          <w:sz w:val="28"/>
          <w:szCs w:val="28"/>
        </w:rPr>
        <w:t xml:space="preserve">al </w:t>
      </w:r>
      <w:r w:rsidRPr="00EC5AFD">
        <w:rPr>
          <w:rFonts w:ascii="Arial" w:hAnsi="Arial" w:cs="Arial"/>
          <w:sz w:val="28"/>
          <w:szCs w:val="28"/>
        </w:rPr>
        <w:t>**** **** **** ****</w:t>
      </w:r>
      <w:r w:rsidRPr="007B573D">
        <w:rPr>
          <w:rFonts w:ascii="Arial" w:hAnsi="Arial" w:cs="Arial"/>
          <w:sz w:val="28"/>
          <w:szCs w:val="28"/>
        </w:rPr>
        <w:t>.</w:t>
      </w:r>
    </w:p>
    <w:p w14:paraId="0EFB0EEC" w14:textId="77777777" w:rsidR="002D0784" w:rsidRPr="007B573D" w:rsidRDefault="002D0784" w:rsidP="002D0784">
      <w:pPr>
        <w:spacing w:after="0" w:line="360" w:lineRule="auto"/>
        <w:jc w:val="both"/>
        <w:rPr>
          <w:rFonts w:ascii="Arial" w:hAnsi="Arial" w:cs="Arial"/>
          <w:sz w:val="28"/>
          <w:szCs w:val="28"/>
        </w:rPr>
      </w:pPr>
      <w:r w:rsidRPr="00EC5AFD">
        <w:rPr>
          <w:rFonts w:ascii="Arial" w:hAnsi="Arial" w:cs="Arial"/>
          <w:sz w:val="28"/>
          <w:szCs w:val="28"/>
        </w:rPr>
        <w:t xml:space="preserve">**** **** **** **** </w:t>
      </w:r>
      <w:r w:rsidRPr="007B573D">
        <w:rPr>
          <w:rFonts w:ascii="Arial" w:hAnsi="Arial" w:cs="Arial"/>
          <w:sz w:val="28"/>
          <w:szCs w:val="28"/>
        </w:rPr>
        <w:t xml:space="preserve">al </w:t>
      </w:r>
      <w:r w:rsidRPr="00EC5AFD">
        <w:rPr>
          <w:rFonts w:ascii="Arial" w:hAnsi="Arial" w:cs="Arial"/>
          <w:sz w:val="28"/>
          <w:szCs w:val="28"/>
        </w:rPr>
        <w:t>**** **** **** ****</w:t>
      </w:r>
      <w:r w:rsidRPr="007B573D">
        <w:rPr>
          <w:rFonts w:ascii="Arial" w:hAnsi="Arial" w:cs="Arial"/>
          <w:sz w:val="28"/>
          <w:szCs w:val="28"/>
        </w:rPr>
        <w:t>.</w:t>
      </w:r>
    </w:p>
    <w:p w14:paraId="1AE62716" w14:textId="507834C5" w:rsidR="007B573D" w:rsidRPr="007B573D" w:rsidRDefault="002D0784" w:rsidP="002D0784">
      <w:pPr>
        <w:spacing w:line="360" w:lineRule="auto"/>
        <w:jc w:val="both"/>
        <w:rPr>
          <w:rFonts w:ascii="Arial" w:hAnsi="Arial" w:cs="Arial"/>
          <w:sz w:val="28"/>
          <w:szCs w:val="28"/>
        </w:rPr>
      </w:pPr>
      <w:r>
        <w:rPr>
          <w:rFonts w:ascii="Arial" w:hAnsi="Arial" w:cs="Arial"/>
          <w:sz w:val="28"/>
          <w:szCs w:val="28"/>
        </w:rPr>
        <w:t>**** **** **** ****</w:t>
      </w:r>
      <w:r w:rsidRPr="007B573D">
        <w:rPr>
          <w:rFonts w:ascii="Arial" w:hAnsi="Arial" w:cs="Arial"/>
          <w:sz w:val="28"/>
          <w:szCs w:val="28"/>
        </w:rPr>
        <w:t xml:space="preserve"> a la actualidad.</w:t>
      </w:r>
    </w:p>
    <w:p w14:paraId="0A7638DC" w14:textId="58FBC665" w:rsidR="007B573D" w:rsidRPr="007B573D" w:rsidRDefault="007B573D" w:rsidP="007B573D">
      <w:pPr>
        <w:pStyle w:val="NoSpacing"/>
        <w:spacing w:after="240" w:line="360" w:lineRule="auto"/>
        <w:ind w:firstLine="708"/>
        <w:jc w:val="both"/>
        <w:rPr>
          <w:rFonts w:eastAsia="Times New Roman"/>
          <w:sz w:val="28"/>
          <w:szCs w:val="28"/>
          <w:lang w:val="es-ES_tradnl" w:eastAsia="es-ES"/>
        </w:rPr>
      </w:pPr>
      <w:r>
        <w:rPr>
          <w:sz w:val="28"/>
          <w:szCs w:val="28"/>
        </w:rPr>
        <w:t>D</w:t>
      </w:r>
      <w:r w:rsidRPr="00616A8E">
        <w:rPr>
          <w:sz w:val="28"/>
          <w:szCs w:val="28"/>
        </w:rPr>
        <w:t>e acuerdo a lo estab</w:t>
      </w:r>
      <w:r>
        <w:rPr>
          <w:sz w:val="28"/>
          <w:szCs w:val="28"/>
        </w:rPr>
        <w:t xml:space="preserve">lecido a los artículo 16  y 21 </w:t>
      </w:r>
      <w:r w:rsidRPr="00616A8E">
        <w:rPr>
          <w:sz w:val="28"/>
          <w:szCs w:val="28"/>
        </w:rPr>
        <w:t xml:space="preserve">de la Ley de ISSSTESON, por lo que </w:t>
      </w:r>
      <w:r w:rsidRPr="00123EE3">
        <w:rPr>
          <w:sz w:val="28"/>
          <w:szCs w:val="28"/>
        </w:rPr>
        <w:t xml:space="preserve">este Tribunal, condena al </w:t>
      </w:r>
      <w:r w:rsidRPr="00123EE3">
        <w:rPr>
          <w:b/>
          <w:sz w:val="28"/>
          <w:szCs w:val="28"/>
        </w:rPr>
        <w:t>Ayuntamiento de Benjamín Hill, Sonora</w:t>
      </w:r>
      <w:r w:rsidRPr="00123EE3">
        <w:rPr>
          <w:sz w:val="28"/>
          <w:szCs w:val="28"/>
        </w:rPr>
        <w:t xml:space="preserve"> a descontar y enterar </w:t>
      </w:r>
      <w:r w:rsidRPr="00123EE3">
        <w:rPr>
          <w:rFonts w:eastAsia="Times New Roman"/>
          <w:sz w:val="28"/>
          <w:szCs w:val="28"/>
          <w:lang w:val="es-ES_tradnl" w:eastAsia="es-ES"/>
        </w:rPr>
        <w:t xml:space="preserve">las cuotas y aportaciones omitidas </w:t>
      </w:r>
      <w:r>
        <w:rPr>
          <w:rFonts w:eastAsia="Times New Roman"/>
          <w:sz w:val="28"/>
          <w:szCs w:val="28"/>
          <w:lang w:val="es-ES_tradnl" w:eastAsia="es-ES"/>
        </w:rPr>
        <w:t xml:space="preserve">ante el Instituto de Seguridad y Servicios Sociales de los Trabajadores del Estado de Sonora; </w:t>
      </w:r>
      <w:r w:rsidRPr="00616A8E">
        <w:rPr>
          <w:rFonts w:eastAsia="Times New Roman"/>
          <w:sz w:val="28"/>
          <w:szCs w:val="28"/>
          <w:lang w:val="es-ES_tradnl" w:eastAsia="es-ES"/>
        </w:rPr>
        <w:t xml:space="preserve">en el entendido de que también </w:t>
      </w:r>
      <w:r w:rsidR="000823FE">
        <w:rPr>
          <w:rFonts w:eastAsia="Times New Roman"/>
          <w:sz w:val="28"/>
          <w:szCs w:val="28"/>
          <w:lang w:val="es-ES_tradnl" w:eastAsia="es-ES"/>
        </w:rPr>
        <w:t>**** **** **** ****</w:t>
      </w:r>
      <w:r>
        <w:rPr>
          <w:rFonts w:eastAsia="Times New Roman"/>
          <w:sz w:val="28"/>
          <w:szCs w:val="28"/>
          <w:lang w:val="es-ES_tradnl" w:eastAsia="es-ES"/>
        </w:rPr>
        <w:t xml:space="preserve"> </w:t>
      </w:r>
      <w:r w:rsidRPr="00616A8E">
        <w:rPr>
          <w:rFonts w:eastAsia="Times New Roman"/>
          <w:sz w:val="28"/>
          <w:szCs w:val="28"/>
          <w:lang w:val="es-ES_tradnl" w:eastAsia="es-ES"/>
        </w:rPr>
        <w:t>deberá cumplir con el pago de sus cuotas, ello en virtud de que tanto la trabajadora como la patronal están obligados a responder frente al Instituto, pagando las cuotas y aportaciones en los porcentajes establecidos en los artículos 16</w:t>
      </w:r>
      <w:r>
        <w:rPr>
          <w:rFonts w:eastAsia="Times New Roman"/>
          <w:sz w:val="28"/>
          <w:szCs w:val="28"/>
          <w:lang w:val="es-ES_tradnl" w:eastAsia="es-ES"/>
        </w:rPr>
        <w:t xml:space="preserve"> y 21 de la Ley 38 de ISSSTESON.</w:t>
      </w:r>
      <w:r w:rsidRPr="00616A8E">
        <w:rPr>
          <w:rFonts w:eastAsia="Times New Roman"/>
          <w:sz w:val="28"/>
          <w:szCs w:val="28"/>
          <w:lang w:val="es-ES_tradnl" w:eastAsia="es-ES"/>
        </w:rPr>
        <w:t xml:space="preserve"> </w:t>
      </w:r>
    </w:p>
    <w:p w14:paraId="54F9537F" w14:textId="6A092EFB" w:rsidR="00A115A9" w:rsidRPr="00360C0C" w:rsidRDefault="00A115A9" w:rsidP="00A115A9">
      <w:pPr>
        <w:pStyle w:val="NoSpacing"/>
        <w:spacing w:after="240" w:line="360" w:lineRule="auto"/>
        <w:ind w:firstLine="708"/>
        <w:jc w:val="both"/>
        <w:rPr>
          <w:rFonts w:eastAsia="Times New Roman"/>
          <w:sz w:val="28"/>
          <w:szCs w:val="28"/>
          <w:u w:val="single"/>
          <w:lang w:val="es-ES_tradnl" w:eastAsia="es-ES"/>
        </w:rPr>
      </w:pPr>
      <w:r w:rsidRPr="00360C0C">
        <w:rPr>
          <w:rFonts w:eastAsia="Times New Roman"/>
          <w:sz w:val="28"/>
          <w:szCs w:val="28"/>
          <w:u w:val="single"/>
          <w:lang w:val="es-ES_tradnl" w:eastAsia="es-ES"/>
        </w:rPr>
        <w:t xml:space="preserve">Ahora bien, en cumplimiento a la ejecutoria, este Tribunal deja intocado lo antes asentado respecto de las prestaciones que el actor reclamó a la autoridad demandada Ayuntamiento de Benjamín Hill, Sonora. </w:t>
      </w:r>
    </w:p>
    <w:p w14:paraId="7C05170F" w14:textId="168A1E52" w:rsidR="00A115A9" w:rsidRPr="00360C0C" w:rsidRDefault="00A115A9" w:rsidP="00A115A9">
      <w:pPr>
        <w:pStyle w:val="NoSpacing"/>
        <w:spacing w:after="240" w:line="360" w:lineRule="auto"/>
        <w:ind w:firstLine="708"/>
        <w:jc w:val="both"/>
        <w:rPr>
          <w:rFonts w:eastAsia="Times New Roman"/>
          <w:sz w:val="28"/>
          <w:szCs w:val="28"/>
          <w:lang w:val="es-ES_tradnl" w:eastAsia="es-ES"/>
        </w:rPr>
      </w:pPr>
      <w:r>
        <w:rPr>
          <w:rFonts w:eastAsia="Times New Roman"/>
          <w:sz w:val="28"/>
          <w:szCs w:val="28"/>
          <w:lang w:val="es-ES_tradnl" w:eastAsia="es-ES"/>
        </w:rPr>
        <w:t>Por otra parte,</w:t>
      </w:r>
      <w:r w:rsidRPr="00360C0C">
        <w:rPr>
          <w:rFonts w:eastAsia="Times New Roman"/>
          <w:sz w:val="28"/>
          <w:szCs w:val="28"/>
          <w:lang w:val="es-ES_tradnl" w:eastAsia="es-ES"/>
        </w:rPr>
        <w:t xml:space="preserve"> </w:t>
      </w:r>
      <w:r w:rsidRPr="00360C0C">
        <w:rPr>
          <w:rFonts w:eastAsia="Times New Roman"/>
          <w:b/>
          <w:sz w:val="28"/>
          <w:szCs w:val="28"/>
          <w:u w:val="single"/>
          <w:lang w:val="es-ES_tradnl" w:eastAsia="es-ES"/>
        </w:rPr>
        <w:t>respecto de la omisión relativa al pronunciamiento</w:t>
      </w:r>
      <w:r>
        <w:rPr>
          <w:rFonts w:eastAsia="Times New Roman"/>
          <w:sz w:val="28"/>
          <w:szCs w:val="28"/>
          <w:lang w:val="es-ES_tradnl" w:eastAsia="es-ES"/>
        </w:rPr>
        <w:t>,</w:t>
      </w:r>
      <w:r w:rsidRPr="00360C0C">
        <w:rPr>
          <w:rFonts w:eastAsia="Times New Roman"/>
          <w:sz w:val="28"/>
          <w:szCs w:val="28"/>
          <w:lang w:val="es-ES_tradnl" w:eastAsia="es-ES"/>
        </w:rPr>
        <w:t xml:space="preserve"> de las peticiones reclamadas por el actor </w:t>
      </w:r>
      <w:r w:rsidR="000823FE">
        <w:rPr>
          <w:rFonts w:eastAsia="Times New Roman"/>
          <w:b/>
          <w:sz w:val="28"/>
          <w:szCs w:val="28"/>
          <w:lang w:val="es-ES_tradnl" w:eastAsia="es-ES"/>
        </w:rPr>
        <w:t xml:space="preserve">**** **** </w:t>
      </w:r>
      <w:r w:rsidR="000823FE">
        <w:rPr>
          <w:rFonts w:eastAsia="Times New Roman"/>
          <w:b/>
          <w:sz w:val="28"/>
          <w:szCs w:val="28"/>
          <w:lang w:val="es-ES_tradnl" w:eastAsia="es-ES"/>
        </w:rPr>
        <w:lastRenderedPageBreak/>
        <w:t>**** ****</w:t>
      </w:r>
      <w:r w:rsidRPr="00360C0C">
        <w:rPr>
          <w:rFonts w:eastAsia="Times New Roman"/>
          <w:sz w:val="28"/>
          <w:szCs w:val="28"/>
          <w:lang w:val="es-ES_tradnl" w:eastAsia="es-ES"/>
        </w:rPr>
        <w:t xml:space="preserve">, a la </w:t>
      </w:r>
      <w:proofErr w:type="gramStart"/>
      <w:r w:rsidRPr="00360C0C">
        <w:rPr>
          <w:rFonts w:eastAsia="Times New Roman"/>
          <w:sz w:val="28"/>
          <w:szCs w:val="28"/>
          <w:lang w:val="es-ES_tradnl" w:eastAsia="es-ES"/>
        </w:rPr>
        <w:t>diversa  autoridad</w:t>
      </w:r>
      <w:proofErr w:type="gramEnd"/>
      <w:r w:rsidRPr="00360C0C">
        <w:rPr>
          <w:rFonts w:eastAsia="Times New Roman"/>
          <w:sz w:val="28"/>
          <w:szCs w:val="28"/>
          <w:lang w:val="es-ES_tradnl" w:eastAsia="es-ES"/>
        </w:rPr>
        <w:t xml:space="preserve"> demandada </w:t>
      </w:r>
      <w:r w:rsidRPr="00360C0C">
        <w:rPr>
          <w:b/>
          <w:sz w:val="28"/>
          <w:szCs w:val="28"/>
          <w:lang w:val="es-ES_tradnl"/>
        </w:rPr>
        <w:t>I</w:t>
      </w:r>
      <w:r w:rsidR="00432423">
        <w:rPr>
          <w:b/>
          <w:sz w:val="28"/>
          <w:szCs w:val="28"/>
          <w:lang w:val="es-ES_tradnl"/>
        </w:rPr>
        <w:t>SSSTESON</w:t>
      </w:r>
      <w:r w:rsidRPr="00360C0C">
        <w:rPr>
          <w:rFonts w:eastAsia="Times New Roman"/>
          <w:sz w:val="28"/>
          <w:szCs w:val="28"/>
          <w:lang w:val="es-ES_tradnl" w:eastAsia="es-ES"/>
        </w:rPr>
        <w:t xml:space="preserve">, se procede a resolver de la siguiente manera. </w:t>
      </w:r>
    </w:p>
    <w:p w14:paraId="6A52982D" w14:textId="35C933F2" w:rsidR="00A115A9" w:rsidRDefault="00A115A9"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 xml:space="preserve">El accionante </w:t>
      </w:r>
      <w:r w:rsidR="000823FE">
        <w:rPr>
          <w:rFonts w:ascii="Arial" w:hAnsi="Arial" w:cs="Arial"/>
          <w:b/>
          <w:sz w:val="28"/>
          <w:szCs w:val="28"/>
          <w:lang w:val="es-ES_tradnl"/>
        </w:rPr>
        <w:t>**** **** **** ****</w:t>
      </w:r>
      <w:r w:rsidRPr="00360C0C">
        <w:rPr>
          <w:rFonts w:ascii="Arial" w:hAnsi="Arial" w:cs="Arial"/>
          <w:b/>
          <w:sz w:val="28"/>
          <w:szCs w:val="28"/>
          <w:lang w:val="es-ES_tradnl"/>
        </w:rPr>
        <w:t>,</w:t>
      </w:r>
      <w:r>
        <w:rPr>
          <w:rFonts w:ascii="Arial" w:hAnsi="Arial" w:cs="Arial"/>
          <w:sz w:val="28"/>
          <w:szCs w:val="28"/>
          <w:lang w:val="es-ES_tradnl"/>
        </w:rPr>
        <w:t xml:space="preserve"> </w:t>
      </w:r>
      <w:r w:rsidRPr="00096535">
        <w:rPr>
          <w:rFonts w:ascii="Arial" w:hAnsi="Arial" w:cs="Arial"/>
          <w:sz w:val="28"/>
          <w:szCs w:val="28"/>
          <w:lang w:val="es-ES_tradnl"/>
        </w:rPr>
        <w:t>reclama</w:t>
      </w:r>
      <w:r>
        <w:rPr>
          <w:rFonts w:ascii="Arial" w:hAnsi="Arial" w:cs="Arial"/>
          <w:sz w:val="28"/>
          <w:szCs w:val="28"/>
          <w:lang w:val="es-ES_tradnl"/>
        </w:rPr>
        <w:t xml:space="preserve"> en su escrito de demanda,</w:t>
      </w:r>
      <w:r w:rsidRPr="00096535">
        <w:rPr>
          <w:rFonts w:ascii="Arial" w:hAnsi="Arial" w:cs="Arial"/>
          <w:sz w:val="28"/>
          <w:szCs w:val="28"/>
          <w:lang w:val="es-ES_tradnl"/>
        </w:rPr>
        <w:t xml:space="preserve"> lo siguiente:</w:t>
      </w:r>
    </w:p>
    <w:p w14:paraId="7DA4EEC1" w14:textId="2EC9B106" w:rsidR="00A115A9" w:rsidRDefault="00A115A9" w:rsidP="00A115A9">
      <w:pPr>
        <w:spacing w:before="240" w:line="360" w:lineRule="auto"/>
        <w:ind w:firstLine="708"/>
        <w:jc w:val="both"/>
        <w:rPr>
          <w:rFonts w:ascii="Arial" w:hAnsi="Arial" w:cs="Arial"/>
          <w:sz w:val="28"/>
          <w:szCs w:val="28"/>
          <w:lang w:val="es-ES_tradnl"/>
        </w:rPr>
      </w:pPr>
      <w:r w:rsidRPr="002E6C64">
        <w:rPr>
          <w:rFonts w:ascii="Arial" w:hAnsi="Arial" w:cs="Arial"/>
          <w:b/>
          <w:sz w:val="28"/>
          <w:szCs w:val="28"/>
          <w:lang w:val="es-ES_tradnl"/>
        </w:rPr>
        <w:t>1.-</w:t>
      </w:r>
      <w:r>
        <w:rPr>
          <w:rFonts w:ascii="Arial" w:hAnsi="Arial" w:cs="Arial"/>
          <w:sz w:val="28"/>
          <w:szCs w:val="28"/>
          <w:lang w:val="es-ES_tradnl"/>
        </w:rPr>
        <w:t xml:space="preserve"> El otorgamiento y pago de su jubilación, contemplada en el artículo 60 y demás aplicables de la Ley número 38 de </w:t>
      </w:r>
      <w:r w:rsidR="00935D5A" w:rsidRPr="00935D5A">
        <w:rPr>
          <w:rFonts w:ascii="Arial" w:hAnsi="Arial" w:cs="Arial"/>
          <w:sz w:val="28"/>
          <w:szCs w:val="28"/>
          <w:lang w:val="es-ES_tradnl"/>
        </w:rPr>
        <w:t>ISSSTESON</w:t>
      </w:r>
      <w:r>
        <w:rPr>
          <w:rFonts w:ascii="Arial" w:hAnsi="Arial" w:cs="Arial"/>
          <w:sz w:val="28"/>
          <w:szCs w:val="28"/>
          <w:lang w:val="es-ES_tradnl"/>
        </w:rPr>
        <w:t>, ante</w:t>
      </w:r>
      <w:r w:rsidR="007E6FA7">
        <w:rPr>
          <w:rFonts w:ascii="Arial" w:hAnsi="Arial" w:cs="Arial"/>
          <w:sz w:val="28"/>
          <w:szCs w:val="28"/>
          <w:lang w:val="es-ES_tradnl"/>
        </w:rPr>
        <w:t>s</w:t>
      </w:r>
      <w:r>
        <w:rPr>
          <w:rFonts w:ascii="Arial" w:hAnsi="Arial" w:cs="Arial"/>
          <w:sz w:val="28"/>
          <w:szCs w:val="28"/>
          <w:lang w:val="es-ES_tradnl"/>
        </w:rPr>
        <w:t xml:space="preserve"> de su reforma de junio del dos mil cinco, de conformidad con el artículo Sexto Transitorio inciso A), de la 38 de </w:t>
      </w:r>
      <w:proofErr w:type="spellStart"/>
      <w:r>
        <w:rPr>
          <w:rFonts w:ascii="Arial" w:hAnsi="Arial" w:cs="Arial"/>
          <w:sz w:val="28"/>
          <w:szCs w:val="28"/>
          <w:lang w:val="es-ES_tradnl"/>
        </w:rPr>
        <w:t>Isssteson</w:t>
      </w:r>
      <w:proofErr w:type="spellEnd"/>
      <w:r>
        <w:rPr>
          <w:rFonts w:ascii="Arial" w:hAnsi="Arial" w:cs="Arial"/>
          <w:sz w:val="28"/>
          <w:szCs w:val="28"/>
          <w:lang w:val="es-ES_tradnl"/>
        </w:rPr>
        <w:t xml:space="preserve"> vigente y en atención a sus derechos adquiridos, o bien la que le corresponda, y tomando en consideración su último salario devengado, o bien su salario regulado ponderado que se acredite en juicio con efectos retroactivos al día </w:t>
      </w:r>
      <w:r w:rsidRPr="00272DBD">
        <w:rPr>
          <w:rFonts w:ascii="Arial" w:hAnsi="Arial" w:cs="Arial"/>
          <w:sz w:val="28"/>
          <w:szCs w:val="28"/>
          <w:u w:val="single"/>
          <w:lang w:val="es-ES_tradnl"/>
        </w:rPr>
        <w:t>dieciséis de diciembre de dos mil diecisiete</w:t>
      </w:r>
      <w:r>
        <w:rPr>
          <w:rFonts w:ascii="Arial" w:hAnsi="Arial" w:cs="Arial"/>
          <w:sz w:val="28"/>
          <w:szCs w:val="28"/>
          <w:lang w:val="es-ES_tradnl"/>
        </w:rPr>
        <w:t>, en que debió cumplir sus treinta años de cotizaciones al fondo de pensiones y jubilaciones del Instituto, y en base a la condena que se le imponga al Ayuntamiento de Benjamín Hill, Sonora, pensión que solicita con sus aumentos legales y desde luego permanentemente, más la que se sigan generando y hasta el total cumplimiento de la resolución que resuelva el juicio.</w:t>
      </w:r>
    </w:p>
    <w:p w14:paraId="3B685E58" w14:textId="77777777" w:rsidR="00A115A9" w:rsidRDefault="00A115A9"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Al respecto, cabe precisar que la Ley del Instituto de Seguridad y Servicios Sociales de los Trabajadores del Estado de Sonora, establece:</w:t>
      </w:r>
    </w:p>
    <w:p w14:paraId="2DF8361A" w14:textId="767173B8" w:rsidR="00A115A9" w:rsidRPr="000437D4" w:rsidRDefault="00A115A9" w:rsidP="00A92741">
      <w:pPr>
        <w:spacing w:before="240" w:line="276" w:lineRule="auto"/>
        <w:ind w:left="284" w:right="284"/>
        <w:jc w:val="both"/>
        <w:rPr>
          <w:rFonts w:ascii="Arial" w:hAnsi="Arial" w:cs="Arial"/>
          <w:i/>
          <w:sz w:val="28"/>
          <w:szCs w:val="28"/>
          <w:lang w:val="es-ES_tradnl"/>
        </w:rPr>
      </w:pPr>
      <w:r w:rsidRPr="000437D4">
        <w:rPr>
          <w:rFonts w:ascii="Arial" w:hAnsi="Arial" w:cs="Arial"/>
          <w:i/>
          <w:sz w:val="28"/>
          <w:szCs w:val="28"/>
          <w:lang w:val="es-ES_tradnl"/>
        </w:rPr>
        <w:t xml:space="preserve">“Artículo 65.- Para que un trabajador pueda disfrutar de pensión, deberá </w:t>
      </w:r>
      <w:r w:rsidRPr="00517092">
        <w:rPr>
          <w:rFonts w:ascii="Arial" w:hAnsi="Arial" w:cs="Arial"/>
          <w:b/>
          <w:i/>
          <w:sz w:val="28"/>
          <w:szCs w:val="28"/>
          <w:u w:val="single"/>
          <w:lang w:val="es-ES_tradnl"/>
        </w:rPr>
        <w:t>cubrir previamente al Instituto los adeudos que tuviese con el mismo, por concepto de cuotas,</w:t>
      </w:r>
      <w:r w:rsidRPr="000437D4">
        <w:rPr>
          <w:rFonts w:ascii="Arial" w:hAnsi="Arial" w:cs="Arial"/>
          <w:i/>
          <w:sz w:val="28"/>
          <w:szCs w:val="28"/>
          <w:lang w:val="es-ES_tradnl"/>
        </w:rPr>
        <w:t xml:space="preserve"> así como las que hubiere retirado o las que se hubiesen aplicado a cubrir importe de préstamos insolutos, en los términos del artículo 58. En caso de fallecimiento del trabajador, sus derechohabientes tendrán igual obligación. Los adeudos que al transmitirse una pensión a los derechohabientes tuviesen el trabajador o el pensionista, serán cubiertos por los derechohabientes en los plazos que se convengan con el Instituto con la aprobación de la Junta Directiva. En los casos de devolución de cuotas, para que se tenga derecho a disfrutar de las pensiones, además de la </w:t>
      </w:r>
      <w:r w:rsidRPr="000437D4">
        <w:rPr>
          <w:rFonts w:ascii="Arial" w:hAnsi="Arial" w:cs="Arial"/>
          <w:i/>
          <w:sz w:val="28"/>
          <w:szCs w:val="28"/>
          <w:lang w:val="es-ES_tradnl"/>
        </w:rPr>
        <w:lastRenderedPageBreak/>
        <w:t>devolución de aquellas, tendrán la obligación de cubrir una cantidad por concepto de interés, que en ningún caso será inferior al último interés aplicable a los préstamos a corto plazo y que se calculará a partir de la fecha en que se debió haber entregado las cuotas.”</w:t>
      </w:r>
    </w:p>
    <w:p w14:paraId="26405F02" w14:textId="491ECB2D" w:rsidR="00A115A9" w:rsidRDefault="00A115A9"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 xml:space="preserve">Tal y como lo señala el ordinal transcrito, debe de surtirse la actualización de la hipótesis señalada, en el sentido de que el trabajador para que pueda disfrutar de su pensión, debe cubrir previamente al Instituto los adeudos que tenga con el mismo, por concepto de cuotas, tomando en consideración que las pensiones, se cubren de las aportaciones y cuotas que los sectores involucrados enteran a la mencionada institución, en el caso concreto el </w:t>
      </w:r>
      <w:r w:rsidR="00935D5A" w:rsidRPr="00935D5A">
        <w:rPr>
          <w:rFonts w:ascii="Arial" w:hAnsi="Arial" w:cs="Arial"/>
          <w:b/>
          <w:bCs/>
          <w:sz w:val="28"/>
          <w:szCs w:val="28"/>
          <w:lang w:val="es-ES_tradnl"/>
        </w:rPr>
        <w:t>AYUNTAMIENTO DE BENJAMÍN HILL, SONORA</w:t>
      </w:r>
      <w:r>
        <w:rPr>
          <w:rFonts w:ascii="Arial" w:hAnsi="Arial" w:cs="Arial"/>
          <w:sz w:val="28"/>
          <w:szCs w:val="28"/>
          <w:lang w:val="es-ES_tradnl"/>
        </w:rPr>
        <w:t>, por lo cual, tanto el trabajador como la patronal, están obligados a responder frente al Instituto, pagando las cuotas y aportaciones en los porcentajes establecidos en la ley.</w:t>
      </w:r>
    </w:p>
    <w:p w14:paraId="0A98FFD6" w14:textId="538B0231" w:rsidR="007E6FA7" w:rsidRDefault="007E6FA7"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Sin que se soslaye, que el actor reclama su jubilación con fundamento en el artículo 60 de la ley del ISSSTESON, vigente hasta el mes de junio de dos mil cinco; no obstante le resulta aplicable la legislación actual, en virtud de que de las documentales ofrecidas como pruebas, (en específico la constancia</w:t>
      </w:r>
      <w:r w:rsidR="00A92741">
        <w:rPr>
          <w:rFonts w:ascii="Arial" w:hAnsi="Arial" w:cs="Arial"/>
          <w:sz w:val="28"/>
          <w:szCs w:val="28"/>
          <w:lang w:val="es-ES_tradnl"/>
        </w:rPr>
        <w:t xml:space="preserve"> </w:t>
      </w:r>
      <w:r>
        <w:rPr>
          <w:rFonts w:ascii="Arial" w:hAnsi="Arial" w:cs="Arial"/>
          <w:sz w:val="28"/>
          <w:szCs w:val="28"/>
          <w:lang w:val="es-ES_tradnl"/>
        </w:rPr>
        <w:t>de antigüedad</w:t>
      </w:r>
      <w:r w:rsidR="00033A8D">
        <w:rPr>
          <w:rFonts w:ascii="Arial" w:hAnsi="Arial" w:cs="Arial"/>
          <w:sz w:val="28"/>
          <w:szCs w:val="28"/>
          <w:lang w:val="es-ES_tradnl"/>
        </w:rPr>
        <w:t xml:space="preserve"> [o certificación de tiempo cotizado) </w:t>
      </w:r>
      <w:r>
        <w:rPr>
          <w:rFonts w:ascii="Arial" w:hAnsi="Arial" w:cs="Arial"/>
          <w:sz w:val="28"/>
          <w:szCs w:val="28"/>
          <w:lang w:val="es-ES_tradnl"/>
        </w:rPr>
        <w:t xml:space="preserve"> de fecha </w:t>
      </w:r>
      <w:r w:rsidR="002D0784">
        <w:rPr>
          <w:rFonts w:ascii="Arial" w:hAnsi="Arial" w:cs="Arial"/>
          <w:sz w:val="28"/>
          <w:szCs w:val="28"/>
          <w:lang w:val="es-ES_tradnl"/>
        </w:rPr>
        <w:t>**** **** **** ****</w:t>
      </w:r>
      <w:r>
        <w:rPr>
          <w:rFonts w:ascii="Arial" w:hAnsi="Arial" w:cs="Arial"/>
          <w:sz w:val="28"/>
          <w:szCs w:val="28"/>
          <w:lang w:val="es-ES_tradnl"/>
        </w:rPr>
        <w:t xml:space="preserve"> [f. 12]), se advierte que el actor </w:t>
      </w:r>
      <w:r w:rsidR="000823FE">
        <w:rPr>
          <w:rFonts w:ascii="Arial" w:hAnsi="Arial" w:cs="Arial"/>
          <w:sz w:val="28"/>
          <w:szCs w:val="28"/>
          <w:lang w:val="es-ES_tradnl"/>
        </w:rPr>
        <w:t>**** **** **** ****</w:t>
      </w:r>
      <w:r>
        <w:rPr>
          <w:rFonts w:ascii="Arial" w:hAnsi="Arial" w:cs="Arial"/>
          <w:sz w:val="28"/>
          <w:szCs w:val="28"/>
          <w:lang w:val="es-ES_tradnl"/>
        </w:rPr>
        <w:t xml:space="preserve"> es considerado </w:t>
      </w:r>
      <w:r w:rsidRPr="00163729">
        <w:rPr>
          <w:rFonts w:ascii="Arial" w:hAnsi="Arial" w:cs="Arial"/>
          <w:i/>
          <w:sz w:val="28"/>
          <w:szCs w:val="28"/>
          <w:lang w:val="es-ES_tradnl"/>
        </w:rPr>
        <w:t>“generación actual”,</w:t>
      </w:r>
      <w:r>
        <w:rPr>
          <w:rFonts w:ascii="Arial" w:hAnsi="Arial" w:cs="Arial"/>
          <w:sz w:val="28"/>
          <w:szCs w:val="28"/>
          <w:lang w:val="es-ES_tradnl"/>
        </w:rPr>
        <w:t xml:space="preserve"> por lo que le es aplicable el artículo sexto transitorio de la Ley reformada</w:t>
      </w:r>
      <w:r w:rsidR="003C39F6">
        <w:rPr>
          <w:rFonts w:ascii="Arial" w:hAnsi="Arial" w:cs="Arial"/>
          <w:sz w:val="28"/>
          <w:szCs w:val="28"/>
          <w:lang w:val="es-ES_tradnl"/>
        </w:rPr>
        <w:t>.</w:t>
      </w:r>
    </w:p>
    <w:p w14:paraId="0E89A838" w14:textId="5008300A" w:rsidR="00A115A9" w:rsidRDefault="003C39F6"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Por otra parte</w:t>
      </w:r>
      <w:r w:rsidR="00A115A9">
        <w:rPr>
          <w:rFonts w:ascii="Arial" w:hAnsi="Arial" w:cs="Arial"/>
          <w:sz w:val="28"/>
          <w:szCs w:val="28"/>
          <w:lang w:val="es-ES_tradnl"/>
        </w:rPr>
        <w:t xml:space="preserve">, el </w:t>
      </w:r>
      <w:r w:rsidR="00935D5A" w:rsidRPr="00163729">
        <w:rPr>
          <w:rFonts w:ascii="Arial" w:hAnsi="Arial" w:cs="Arial"/>
          <w:b/>
          <w:bCs/>
          <w:sz w:val="28"/>
          <w:szCs w:val="28"/>
          <w:lang w:val="es-ES_tradnl"/>
        </w:rPr>
        <w:t>INSTITUTO DE SEGURIDAD Y SERVICIOS SOCIALES DE LOS TRABAJADORES DEL ESTADO DE SONORA</w:t>
      </w:r>
      <w:r w:rsidR="00A115A9">
        <w:rPr>
          <w:rFonts w:ascii="Arial" w:hAnsi="Arial" w:cs="Arial"/>
          <w:sz w:val="28"/>
          <w:szCs w:val="28"/>
          <w:lang w:val="es-ES_tradnl"/>
        </w:rPr>
        <w:t xml:space="preserve">, cuenta con facultades, como ente fiscalizador, para asegurar el cumplimiento y pago de las cuotas y aportaciones derivadas por las relaciones obrero patronal, sujetas al régimen del servicio civil, tal y como lo prevén los artículos 122 al 127 Bis de la Ley del Instituto de Seguridad y Servicios Sociales de los </w:t>
      </w:r>
      <w:r w:rsidR="00A115A9">
        <w:rPr>
          <w:rFonts w:ascii="Arial" w:hAnsi="Arial" w:cs="Arial"/>
          <w:sz w:val="28"/>
          <w:szCs w:val="28"/>
          <w:lang w:val="es-ES_tradnl"/>
        </w:rPr>
        <w:lastRenderedPageBreak/>
        <w:t>Trabajadores del Estado de Sonora, incluso para descontar al ayuntamiento o al trabajador las cantidades pendientes de aportaciones y cuotas.</w:t>
      </w:r>
    </w:p>
    <w:p w14:paraId="2E5E1321" w14:textId="74462D4D" w:rsidR="003051FE" w:rsidRDefault="003051FE"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 xml:space="preserve">En ese sentido se advierte que, con independencia del tiempo laborado o de servicios del actor (trabajador), lo cierto es que del sumario se desprende que su tiempo de contribución (aportación) al ISSSTESON quedó comprobado mediante </w:t>
      </w:r>
      <w:r w:rsidR="00BA5A66">
        <w:rPr>
          <w:rFonts w:ascii="Arial" w:hAnsi="Arial" w:cs="Arial"/>
          <w:sz w:val="28"/>
          <w:szCs w:val="28"/>
          <w:lang w:val="es-ES_tradnl"/>
        </w:rPr>
        <w:t>constancia o certificación de tiempo cotizado visible a foja 12 del sumario,</w:t>
      </w:r>
      <w:r>
        <w:rPr>
          <w:rFonts w:ascii="Arial" w:hAnsi="Arial" w:cs="Arial"/>
          <w:sz w:val="28"/>
          <w:szCs w:val="28"/>
          <w:lang w:val="es-ES_tradnl"/>
        </w:rPr>
        <w:t xml:space="preserve"> misma que fue emitida por </w:t>
      </w:r>
      <w:r w:rsidR="00BA5A66">
        <w:rPr>
          <w:rFonts w:ascii="Arial" w:hAnsi="Arial" w:cs="Arial"/>
          <w:sz w:val="28"/>
          <w:szCs w:val="28"/>
          <w:lang w:val="es-ES_tradnl"/>
        </w:rPr>
        <w:t xml:space="preserve">la LIC. </w:t>
      </w:r>
      <w:r w:rsidR="002D0784">
        <w:rPr>
          <w:rFonts w:ascii="Arial" w:hAnsi="Arial" w:cs="Arial"/>
          <w:sz w:val="28"/>
          <w:szCs w:val="28"/>
          <w:lang w:val="es-ES_tradnl"/>
        </w:rPr>
        <w:t>**** **** **** ****</w:t>
      </w:r>
      <w:r w:rsidR="00BA5A66">
        <w:rPr>
          <w:rFonts w:ascii="Arial" w:hAnsi="Arial" w:cs="Arial"/>
          <w:sz w:val="28"/>
          <w:szCs w:val="28"/>
          <w:lang w:val="es-ES_tradnl"/>
        </w:rPr>
        <w:t xml:space="preserve"> en su entonces carácter de Jefa del Departamento de </w:t>
      </w:r>
      <w:r w:rsidR="00A92741">
        <w:rPr>
          <w:rFonts w:ascii="Arial" w:hAnsi="Arial" w:cs="Arial"/>
          <w:sz w:val="28"/>
          <w:szCs w:val="28"/>
          <w:lang w:val="es-ES_tradnl"/>
        </w:rPr>
        <w:t>Pensiones</w:t>
      </w:r>
      <w:r w:rsidR="00BA5A66">
        <w:rPr>
          <w:rFonts w:ascii="Arial" w:hAnsi="Arial" w:cs="Arial"/>
          <w:sz w:val="28"/>
          <w:szCs w:val="28"/>
          <w:lang w:val="es-ES_tradnl"/>
        </w:rPr>
        <w:t xml:space="preserve"> y Jubilaciones del ISSSTESON</w:t>
      </w:r>
      <w:r>
        <w:rPr>
          <w:rFonts w:ascii="Arial" w:hAnsi="Arial" w:cs="Arial"/>
          <w:sz w:val="28"/>
          <w:szCs w:val="28"/>
          <w:lang w:val="es-ES_tradnl"/>
        </w:rPr>
        <w:t xml:space="preserve">, la que tiene valor y alcance probatorio pleno ETC. </w:t>
      </w:r>
    </w:p>
    <w:p w14:paraId="53E49F4A" w14:textId="1FF03677" w:rsidR="003051FE" w:rsidRDefault="003051FE"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 xml:space="preserve">Luego entonces para acceder al otorgamiento de su pensión </w:t>
      </w:r>
      <w:r w:rsidR="00BA5A66">
        <w:rPr>
          <w:rFonts w:ascii="Arial" w:hAnsi="Arial" w:cs="Arial"/>
          <w:sz w:val="28"/>
          <w:szCs w:val="28"/>
          <w:lang w:val="es-ES_tradnl"/>
        </w:rPr>
        <w:t xml:space="preserve">por jubilación el actor en el caso concreto requiere de 30 años cotizados (o de contribución) ello según dispone el artículo 59 de la Ley del Instituto de Seguridad y de Servicios Sociales para los Trabajadores del Estado de Sonora, en aplicación correlativa al Sexto Transitorio del Decreto 211 de la normatividad en cita, </w:t>
      </w:r>
    </w:p>
    <w:p w14:paraId="5BFA7FEA" w14:textId="18944C2A" w:rsidR="00B91CCB" w:rsidRDefault="00B91CCB" w:rsidP="00B91CCB">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 xml:space="preserve">En todo caso el pago de las cuotas y aportaciones corresponde a los organismos patrones, y por su parte, la vigilancia del debido cumplimiento a los derechohabientes al encontrarse estos sujetos a los descuentos que les son retenidos y que forman parte de los previsto en los numerales 16 y 21 de la Ley del ISSSTESON vigente, por lo que no es dable reprochar una eventual omisión al ISSSTESON como autoridad demandada pues dicho ente únicamente la corresponde recibir y registrar a recibir los descuentos correspondiente en términos del artículo 18 del multicitado ordenamiento. </w:t>
      </w:r>
    </w:p>
    <w:p w14:paraId="026C390B" w14:textId="3E529AF1" w:rsidR="00B91CCB" w:rsidRDefault="00B91CCB" w:rsidP="00B91CCB">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 xml:space="preserve">Lo anterior, sin que obste a señalar que, al haberse determinado condena a la diversa autoridad demandada, AYUNTAMIENTO DE BENJAMIN HILL, SONORA, en cuanto a efectuar los correspondientes descuentos y enteros a las cuotas y aportaciones al </w:t>
      </w:r>
      <w:r>
        <w:rPr>
          <w:rFonts w:ascii="Arial" w:hAnsi="Arial" w:cs="Arial"/>
          <w:sz w:val="28"/>
          <w:szCs w:val="28"/>
          <w:lang w:val="es-ES_tradnl"/>
        </w:rPr>
        <w:lastRenderedPageBreak/>
        <w:t xml:space="preserve">Fondo de Pensiones u Jubilaciones del ISSSSTESON; implica que en el supuesto o momento en que se dé cumplimiento a dicha determinación quedarán a salvo los derechos del actor a reclamar y accionar el respectivo trámite administrativo para la obtención de la pensión por jubilación. </w:t>
      </w:r>
    </w:p>
    <w:p w14:paraId="520733AD" w14:textId="3C804AAD" w:rsidR="00A115A9" w:rsidRPr="00F0505A" w:rsidRDefault="00A115A9"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Se invoca por identidad jurídica, la jurisprudencia con r</w:t>
      </w:r>
      <w:r w:rsidRPr="00F0505A">
        <w:rPr>
          <w:rFonts w:ascii="Arial" w:hAnsi="Arial" w:cs="Arial"/>
          <w:sz w:val="28"/>
          <w:szCs w:val="28"/>
          <w:lang w:val="es-ES_tradnl"/>
        </w:rPr>
        <w:t>egistro digital 162521</w:t>
      </w:r>
      <w:r>
        <w:rPr>
          <w:rFonts w:ascii="Arial" w:hAnsi="Arial" w:cs="Arial"/>
          <w:sz w:val="28"/>
          <w:szCs w:val="28"/>
          <w:lang w:val="es-ES_tradnl"/>
        </w:rPr>
        <w:t xml:space="preserve">, </w:t>
      </w:r>
      <w:r w:rsidRPr="00F0505A">
        <w:rPr>
          <w:rFonts w:ascii="Arial" w:hAnsi="Arial" w:cs="Arial"/>
          <w:sz w:val="28"/>
          <w:szCs w:val="28"/>
          <w:lang w:val="es-ES_tradnl"/>
        </w:rPr>
        <w:t>Segunda Sala</w:t>
      </w:r>
      <w:r>
        <w:rPr>
          <w:rFonts w:ascii="Arial" w:hAnsi="Arial" w:cs="Arial"/>
          <w:sz w:val="28"/>
          <w:szCs w:val="28"/>
          <w:lang w:val="es-ES_tradnl"/>
        </w:rPr>
        <w:t xml:space="preserve">, </w:t>
      </w:r>
      <w:r w:rsidRPr="00F0505A">
        <w:rPr>
          <w:rFonts w:ascii="Arial" w:hAnsi="Arial" w:cs="Arial"/>
          <w:sz w:val="28"/>
          <w:szCs w:val="28"/>
          <w:lang w:val="es-ES_tradnl"/>
        </w:rPr>
        <w:t>Novena Época</w:t>
      </w:r>
      <w:r>
        <w:rPr>
          <w:rFonts w:ascii="Arial" w:hAnsi="Arial" w:cs="Arial"/>
          <w:sz w:val="28"/>
          <w:szCs w:val="28"/>
          <w:lang w:val="es-ES_tradnl"/>
        </w:rPr>
        <w:t xml:space="preserve">, </w:t>
      </w:r>
      <w:r w:rsidRPr="00F0505A">
        <w:rPr>
          <w:rFonts w:ascii="Arial" w:hAnsi="Arial" w:cs="Arial"/>
          <w:sz w:val="28"/>
          <w:szCs w:val="28"/>
          <w:lang w:val="es-ES_tradnl"/>
        </w:rPr>
        <w:t>Tesis: 2a./J. 29/2011</w:t>
      </w:r>
      <w:r>
        <w:rPr>
          <w:rFonts w:ascii="Arial" w:hAnsi="Arial" w:cs="Arial"/>
          <w:sz w:val="28"/>
          <w:szCs w:val="28"/>
          <w:lang w:val="es-ES_tradnl"/>
        </w:rPr>
        <w:t>, publicada por el</w:t>
      </w:r>
      <w:r w:rsidRPr="00F0505A">
        <w:rPr>
          <w:rFonts w:ascii="Arial" w:hAnsi="Arial" w:cs="Arial"/>
          <w:sz w:val="28"/>
          <w:szCs w:val="28"/>
          <w:lang w:val="es-ES_tradnl"/>
        </w:rPr>
        <w:t xml:space="preserve"> Semanario Judicial de la Federación y su Gaceta. Tomo XXXIII, </w:t>
      </w:r>
      <w:proofErr w:type="gramStart"/>
      <w:r w:rsidRPr="00F0505A">
        <w:rPr>
          <w:rFonts w:ascii="Arial" w:hAnsi="Arial" w:cs="Arial"/>
          <w:sz w:val="28"/>
          <w:szCs w:val="28"/>
          <w:lang w:val="es-ES_tradnl"/>
        </w:rPr>
        <w:t>Marzo</w:t>
      </w:r>
      <w:proofErr w:type="gramEnd"/>
      <w:r w:rsidRPr="00F0505A">
        <w:rPr>
          <w:rFonts w:ascii="Arial" w:hAnsi="Arial" w:cs="Arial"/>
          <w:sz w:val="28"/>
          <w:szCs w:val="28"/>
          <w:lang w:val="es-ES_tradnl"/>
        </w:rPr>
        <w:t xml:space="preserve"> de 2011, página 792</w:t>
      </w:r>
      <w:r>
        <w:rPr>
          <w:rFonts w:ascii="Arial" w:hAnsi="Arial" w:cs="Arial"/>
          <w:sz w:val="28"/>
          <w:szCs w:val="28"/>
          <w:lang w:val="es-ES_tradnl"/>
        </w:rPr>
        <w:t>, de rubro y texto siguiente:</w:t>
      </w:r>
    </w:p>
    <w:p w14:paraId="79564AB0" w14:textId="77777777" w:rsidR="00A115A9" w:rsidRPr="00E265D0" w:rsidRDefault="00A115A9" w:rsidP="00A92741">
      <w:pPr>
        <w:spacing w:before="240" w:line="276" w:lineRule="auto"/>
        <w:ind w:left="284" w:right="284"/>
        <w:jc w:val="both"/>
        <w:rPr>
          <w:rFonts w:ascii="Arial" w:hAnsi="Arial" w:cs="Arial"/>
          <w:i/>
          <w:sz w:val="24"/>
          <w:szCs w:val="24"/>
          <w:lang w:val="es-ES_tradnl"/>
        </w:rPr>
      </w:pPr>
      <w:r w:rsidRPr="00E265D0">
        <w:rPr>
          <w:rFonts w:ascii="Arial" w:hAnsi="Arial" w:cs="Arial"/>
          <w:b/>
          <w:i/>
          <w:sz w:val="24"/>
          <w:szCs w:val="24"/>
          <w:lang w:val="es-ES_tradnl"/>
        </w:rPr>
        <w:t>“PENSIÓN JUBILATORIA. PARA PAGAR DIFERENCIAS DERIVADAS DEL INCREMENTO DIRECTO DE LA ORIGINALMENTE OTORGADA (QUE OBEDECEN A CONCEPTOS POR LOS CUALES NO SE COTIZÓ), EL ISSSTE ESTÁ FACULTADO PARA COBRAR A LOS PENSIONADOS EL IMPORTE CORRESPONDIENTE AL DIFERENCIAL DE LAS CUOTAS QUE DEBIERON APORTAR CUANDO ERAN TRABAJADORES (LEGISLACIÓN VIGENTE HASTA EL 31 DE MARZO DE 2007).</w:t>
      </w:r>
      <w:r w:rsidRPr="00E265D0">
        <w:rPr>
          <w:rFonts w:ascii="Arial" w:hAnsi="Arial" w:cs="Arial"/>
          <w:i/>
          <w:sz w:val="24"/>
          <w:szCs w:val="24"/>
          <w:lang w:val="es-ES_tradnl"/>
        </w:rPr>
        <w:t xml:space="preserve"> Conforme a los artículos 1o., 2o., 3o., 15, 54, 57, 58, 60 y 64 de la abrogada Ley del Instituto de Seguridad y Servicios Sociales de los Trabajadores del Estado, vigente hasta el 31 de marzo de 2007, las pensiones y demás prestaciones en especie y en dinero que paga el Instituto a sus beneficiarios se cubren con recursos provenientes de las aportaciones y las cuotas que el Gobierno y los trabajadores enteran a la mencionada institución, por lo que para pagar las diferencias derivadas del incremento directo de la pensión originalmente otorgada (que obedecen a conceptos por los cuales no se cotizó), al amparo de los artículos 16 y 54 de la referida Ley abrogada, el ISSSTE requiere que los pensionados por dicho organismo cubran el importe diferencial correspondiente a las cuotas que debieron aportar cuando eran trabajadores y por el monto que a ellos correspondía conforme al salario que devengaban.”</w:t>
      </w:r>
    </w:p>
    <w:p w14:paraId="7E7C2FC7" w14:textId="40D38CBA" w:rsidR="00A115A9" w:rsidRDefault="00A115A9"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 xml:space="preserve">Luego entonces, deviene </w:t>
      </w:r>
      <w:r w:rsidRPr="008F7B59">
        <w:rPr>
          <w:rFonts w:ascii="Arial" w:hAnsi="Arial" w:cs="Arial"/>
          <w:b/>
          <w:sz w:val="28"/>
          <w:szCs w:val="28"/>
          <w:lang w:val="es-ES_tradnl"/>
        </w:rPr>
        <w:t>improcedente</w:t>
      </w:r>
      <w:r>
        <w:rPr>
          <w:rFonts w:ascii="Arial" w:hAnsi="Arial" w:cs="Arial"/>
          <w:sz w:val="28"/>
          <w:szCs w:val="28"/>
          <w:lang w:val="es-ES_tradnl"/>
        </w:rPr>
        <w:t xml:space="preserve"> la señalada reclamación del actor</w:t>
      </w:r>
      <w:r w:rsidR="003C39F6">
        <w:rPr>
          <w:rFonts w:ascii="Arial" w:hAnsi="Arial" w:cs="Arial"/>
          <w:sz w:val="28"/>
          <w:szCs w:val="28"/>
          <w:lang w:val="es-ES_tradnl"/>
        </w:rPr>
        <w:t>, en virtud de que como se advierte de los autos, existen diferencias entre la antigüedad generada por el actor y la cotizada ante el Instituto, pues para efectos de que posteriormente el actor pueda disfrutar de una pensión otorgada por el Instituto, previamente debe de encontrarse libre de adeudos por concepto de cuotas, en los términos señalados por el artículo 65 de la Ley 38 vigente, antes transcrito</w:t>
      </w:r>
      <w:r>
        <w:rPr>
          <w:rFonts w:ascii="Arial" w:hAnsi="Arial" w:cs="Arial"/>
          <w:sz w:val="28"/>
          <w:szCs w:val="28"/>
          <w:lang w:val="es-ES_tradnl"/>
        </w:rPr>
        <w:t>.</w:t>
      </w:r>
    </w:p>
    <w:p w14:paraId="7D41F095" w14:textId="77777777" w:rsidR="00A115A9" w:rsidRDefault="00A115A9"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lastRenderedPageBreak/>
        <w:t>De igual manera, la parte actora peticionó:</w:t>
      </w:r>
    </w:p>
    <w:p w14:paraId="65B777BE" w14:textId="77777777" w:rsidR="00A115A9" w:rsidRDefault="00A115A9" w:rsidP="00A115A9">
      <w:pPr>
        <w:spacing w:before="240" w:line="360" w:lineRule="auto"/>
        <w:ind w:firstLine="708"/>
        <w:jc w:val="both"/>
        <w:rPr>
          <w:rFonts w:ascii="Arial" w:hAnsi="Arial" w:cs="Arial"/>
          <w:sz w:val="28"/>
          <w:szCs w:val="28"/>
          <w:lang w:val="es-ES_tradnl"/>
        </w:rPr>
      </w:pPr>
      <w:r w:rsidRPr="002E6C64">
        <w:rPr>
          <w:rFonts w:ascii="Arial" w:hAnsi="Arial" w:cs="Arial"/>
          <w:b/>
          <w:sz w:val="28"/>
          <w:szCs w:val="28"/>
          <w:lang w:val="es-ES_tradnl"/>
        </w:rPr>
        <w:t>2.-</w:t>
      </w:r>
      <w:r>
        <w:rPr>
          <w:rFonts w:ascii="Arial" w:hAnsi="Arial" w:cs="Arial"/>
          <w:sz w:val="28"/>
          <w:szCs w:val="28"/>
          <w:lang w:val="es-ES_tradnl"/>
        </w:rPr>
        <w:t xml:space="preserve"> El pago de los incrementos que de acuerdo a la ley y acuerdos se apliquen a las pensiones jubilatorias, así como el pago de cuarenta días de aguinaldo anuales de conformidad con el artículo 60 Bis A, de la Ley 38 del Instituto de Seguridad y Servicios Sociales de los Trabajadores del Estado de Sonora, la cual solicita con efectos retroactivos al día en que cumplió sus 30 años de cotizaciones al fondo de pensiones y jubilaciones del Instituto, más las que se sigan generando, y hasta el total cumplimiento de las resolución.</w:t>
      </w:r>
    </w:p>
    <w:p w14:paraId="4A79985A" w14:textId="18585C09" w:rsidR="00A115A9" w:rsidRDefault="00A115A9"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Esta prestación, debe decirse que resulta ser accesoria</w:t>
      </w:r>
      <w:r w:rsidR="00333634">
        <w:rPr>
          <w:rFonts w:ascii="Arial" w:hAnsi="Arial" w:cs="Arial"/>
          <w:sz w:val="28"/>
          <w:szCs w:val="28"/>
          <w:lang w:val="es-ES_tradnl"/>
        </w:rPr>
        <w:t xml:space="preserve"> a la principal, es decir al otorgamiento y pago de la pensión por jubilación,</w:t>
      </w:r>
      <w:r>
        <w:rPr>
          <w:rFonts w:ascii="Arial" w:hAnsi="Arial" w:cs="Arial"/>
          <w:sz w:val="28"/>
          <w:szCs w:val="28"/>
          <w:lang w:val="es-ES_tradnl"/>
        </w:rPr>
        <w:t xml:space="preserve"> y por ende </w:t>
      </w:r>
      <w:r w:rsidRPr="008F7B59">
        <w:rPr>
          <w:rFonts w:ascii="Arial" w:hAnsi="Arial" w:cs="Arial"/>
          <w:b/>
          <w:sz w:val="28"/>
          <w:szCs w:val="28"/>
          <w:lang w:val="es-ES_tradnl"/>
        </w:rPr>
        <w:t>improcedente</w:t>
      </w:r>
      <w:r>
        <w:rPr>
          <w:rFonts w:ascii="Arial" w:hAnsi="Arial" w:cs="Arial"/>
          <w:sz w:val="28"/>
          <w:szCs w:val="28"/>
          <w:lang w:val="es-ES_tradnl"/>
        </w:rPr>
        <w:t xml:space="preserve">; en virtud, de que se encuentra supeditada a que primeramente el actor goce de una pensión jubilatoria, por tanto al no percibir la primera, no puede establecerse que tenga derecho a los incrementos que aduce, lo anterior es así, porque en el caso concreto, la pensión se otorga una vez que el actor </w:t>
      </w:r>
      <w:r w:rsidR="000823FE">
        <w:rPr>
          <w:rFonts w:ascii="Arial" w:hAnsi="Arial" w:cs="Arial"/>
          <w:b/>
          <w:sz w:val="28"/>
          <w:szCs w:val="28"/>
          <w:lang w:val="es-ES_tradnl"/>
        </w:rPr>
        <w:t>**** **** **** ****</w:t>
      </w:r>
      <w:r>
        <w:rPr>
          <w:rFonts w:ascii="Arial" w:hAnsi="Arial" w:cs="Arial"/>
          <w:sz w:val="28"/>
          <w:szCs w:val="28"/>
          <w:lang w:val="es-ES_tradnl"/>
        </w:rPr>
        <w:t xml:space="preserve">, reúna los requisitos previstos en la Ley 38 del Instituto de Seguridad y Servicios Sociales de los Trabajadores del Estado de Sonora, referente a la pensión jubilatoria. </w:t>
      </w:r>
    </w:p>
    <w:p w14:paraId="35D696DA" w14:textId="77777777" w:rsidR="00A115A9" w:rsidRDefault="00A115A9"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Además, reclamó en su demanda, lo siguiente:</w:t>
      </w:r>
    </w:p>
    <w:p w14:paraId="04660117" w14:textId="31AB9D0F" w:rsidR="00A115A9" w:rsidRDefault="00A115A9" w:rsidP="00A115A9">
      <w:pPr>
        <w:spacing w:before="240" w:line="360" w:lineRule="auto"/>
        <w:ind w:firstLine="708"/>
        <w:jc w:val="both"/>
        <w:rPr>
          <w:rFonts w:ascii="Arial" w:hAnsi="Arial" w:cs="Arial"/>
          <w:sz w:val="28"/>
          <w:szCs w:val="28"/>
          <w:lang w:val="es-ES_tradnl"/>
        </w:rPr>
      </w:pPr>
      <w:r w:rsidRPr="002E6C64">
        <w:rPr>
          <w:rFonts w:ascii="Arial" w:hAnsi="Arial" w:cs="Arial"/>
          <w:b/>
          <w:sz w:val="28"/>
          <w:szCs w:val="28"/>
          <w:lang w:val="es-ES_tradnl"/>
        </w:rPr>
        <w:t>3.-</w:t>
      </w:r>
      <w:r>
        <w:rPr>
          <w:rFonts w:ascii="Arial" w:hAnsi="Arial" w:cs="Arial"/>
          <w:sz w:val="28"/>
          <w:szCs w:val="28"/>
          <w:lang w:val="es-ES_tradnl"/>
        </w:rPr>
        <w:t xml:space="preserve"> El pago del fondo colectivo de retiro contenido en el artículo 91-A, fracciones I y III, inciso A), y 91-B de la Ley número 38 del </w:t>
      </w:r>
      <w:r w:rsidR="00D0721B">
        <w:rPr>
          <w:rFonts w:ascii="Arial" w:hAnsi="Arial" w:cs="Arial"/>
          <w:sz w:val="28"/>
          <w:szCs w:val="28"/>
          <w:lang w:val="es-ES_tradnl"/>
        </w:rPr>
        <w:t xml:space="preserve">ISSSTESON </w:t>
      </w:r>
      <w:r>
        <w:rPr>
          <w:rFonts w:ascii="Arial" w:hAnsi="Arial" w:cs="Arial"/>
          <w:sz w:val="28"/>
          <w:szCs w:val="28"/>
          <w:lang w:val="es-ES_tradnl"/>
        </w:rPr>
        <w:t>vigente.</w:t>
      </w:r>
    </w:p>
    <w:p w14:paraId="5844854D" w14:textId="2985E254" w:rsidR="00A115A9" w:rsidRDefault="00A115A9"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 xml:space="preserve">Al respecto, resultan </w:t>
      </w:r>
      <w:r w:rsidRPr="008F7B59">
        <w:rPr>
          <w:rFonts w:ascii="Arial" w:hAnsi="Arial" w:cs="Arial"/>
          <w:b/>
          <w:sz w:val="28"/>
          <w:szCs w:val="28"/>
          <w:lang w:val="es-ES_tradnl"/>
        </w:rPr>
        <w:t>improcedentes</w:t>
      </w:r>
      <w:r>
        <w:rPr>
          <w:rFonts w:ascii="Arial" w:hAnsi="Arial" w:cs="Arial"/>
          <w:sz w:val="28"/>
          <w:szCs w:val="28"/>
          <w:lang w:val="es-ES_tradnl"/>
        </w:rPr>
        <w:t xml:space="preserve"> las prestaciones reclamadas, en virtud de que el actor no se encuentra dentro de dichos supuestos, dado que</w:t>
      </w:r>
      <w:r w:rsidR="00D0721B">
        <w:rPr>
          <w:rFonts w:ascii="Arial" w:hAnsi="Arial" w:cs="Arial"/>
          <w:sz w:val="28"/>
          <w:szCs w:val="28"/>
          <w:lang w:val="es-ES_tradnl"/>
        </w:rPr>
        <w:t xml:space="preserve">, en primera, </w:t>
      </w:r>
      <w:r>
        <w:rPr>
          <w:rFonts w:ascii="Arial" w:hAnsi="Arial" w:cs="Arial"/>
          <w:sz w:val="28"/>
          <w:szCs w:val="28"/>
          <w:lang w:val="es-ES_tradnl"/>
        </w:rPr>
        <w:t xml:space="preserve">no acreditó haber causado baja definitiva del servicio, como lo condiciona </w:t>
      </w:r>
      <w:r w:rsidR="000E4C45">
        <w:rPr>
          <w:rFonts w:ascii="Arial" w:hAnsi="Arial" w:cs="Arial"/>
          <w:sz w:val="28"/>
          <w:szCs w:val="28"/>
          <w:lang w:val="es-ES_tradnl"/>
        </w:rPr>
        <w:t>la fracción</w:t>
      </w:r>
      <w:r>
        <w:rPr>
          <w:rFonts w:ascii="Arial" w:hAnsi="Arial" w:cs="Arial"/>
          <w:sz w:val="28"/>
          <w:szCs w:val="28"/>
          <w:lang w:val="es-ES_tradnl"/>
        </w:rPr>
        <w:t xml:space="preserve"> I </w:t>
      </w:r>
      <w:r w:rsidR="00D0721B">
        <w:rPr>
          <w:rFonts w:ascii="Arial" w:hAnsi="Arial" w:cs="Arial"/>
          <w:sz w:val="28"/>
          <w:szCs w:val="28"/>
          <w:lang w:val="es-ES_tradnl"/>
        </w:rPr>
        <w:t>del artículo 91-A, el cual establece que:</w:t>
      </w:r>
    </w:p>
    <w:p w14:paraId="19665845" w14:textId="4F53E964" w:rsidR="00CD27F6" w:rsidRPr="00CD27F6" w:rsidRDefault="00CD27F6" w:rsidP="00CD27F6">
      <w:pPr>
        <w:spacing w:before="240" w:line="276" w:lineRule="auto"/>
        <w:ind w:left="284" w:right="284" w:firstLine="709"/>
        <w:jc w:val="both"/>
        <w:rPr>
          <w:rFonts w:ascii="Arial" w:hAnsi="Arial" w:cs="Arial"/>
          <w:i/>
          <w:sz w:val="24"/>
          <w:szCs w:val="24"/>
        </w:rPr>
      </w:pPr>
      <w:r w:rsidRPr="00CD27F6">
        <w:rPr>
          <w:rFonts w:ascii="Arial" w:hAnsi="Arial" w:cs="Arial"/>
          <w:i/>
          <w:sz w:val="24"/>
          <w:szCs w:val="24"/>
        </w:rPr>
        <w:t>(…)</w:t>
      </w:r>
      <w:r>
        <w:rPr>
          <w:rFonts w:ascii="Arial" w:hAnsi="Arial" w:cs="Arial"/>
          <w:i/>
          <w:sz w:val="24"/>
          <w:szCs w:val="24"/>
        </w:rPr>
        <w:t xml:space="preserve"> </w:t>
      </w:r>
      <w:r w:rsidRPr="00CD27F6">
        <w:rPr>
          <w:rFonts w:ascii="Arial" w:hAnsi="Arial" w:cs="Arial"/>
          <w:i/>
          <w:sz w:val="24"/>
          <w:szCs w:val="24"/>
        </w:rPr>
        <w:t xml:space="preserve">“ARTICULO 91-A.- El fondo colectivo de retiro en beneficio de los trabajadores al servicio del Estado, se otorgará en los siguientes casos: </w:t>
      </w:r>
    </w:p>
    <w:p w14:paraId="0A4332A6" w14:textId="77777777" w:rsidR="00CD27F6" w:rsidRDefault="00CD27F6" w:rsidP="00CD27F6">
      <w:pPr>
        <w:spacing w:before="240" w:line="276" w:lineRule="auto"/>
        <w:ind w:left="284" w:right="284" w:firstLine="709"/>
        <w:jc w:val="both"/>
        <w:rPr>
          <w:rFonts w:ascii="Arial" w:hAnsi="Arial" w:cs="Arial"/>
          <w:i/>
          <w:sz w:val="24"/>
          <w:szCs w:val="24"/>
        </w:rPr>
      </w:pPr>
      <w:r w:rsidRPr="00CD27F6">
        <w:rPr>
          <w:rFonts w:ascii="Arial" w:hAnsi="Arial" w:cs="Arial"/>
          <w:i/>
          <w:sz w:val="24"/>
          <w:szCs w:val="24"/>
        </w:rPr>
        <w:lastRenderedPageBreak/>
        <w:t xml:space="preserve">I.- A los trabajadores con 30 años o más de servicio y 15 años de contribución al Instituto, como mínimo, </w:t>
      </w:r>
      <w:r w:rsidRPr="00163729">
        <w:rPr>
          <w:rFonts w:ascii="Arial" w:hAnsi="Arial" w:cs="Arial"/>
          <w:b/>
          <w:i/>
          <w:sz w:val="24"/>
          <w:szCs w:val="24"/>
        </w:rPr>
        <w:t>que causen baja definitiva del servicio</w:t>
      </w:r>
      <w:r w:rsidRPr="00CD27F6">
        <w:rPr>
          <w:rFonts w:ascii="Arial" w:hAnsi="Arial" w:cs="Arial"/>
          <w:i/>
          <w:sz w:val="24"/>
          <w:szCs w:val="24"/>
        </w:rPr>
        <w:t xml:space="preserve">. En este caso, la suma será de 2.6 veces el salario mínimo general mensual vigente de la capital del Estado. </w:t>
      </w:r>
    </w:p>
    <w:p w14:paraId="3FB41DD6" w14:textId="5F9C2966" w:rsidR="00CD27F6" w:rsidRPr="00CD27F6" w:rsidRDefault="00CD27F6" w:rsidP="00CD27F6">
      <w:pPr>
        <w:spacing w:before="240" w:line="276" w:lineRule="auto"/>
        <w:ind w:left="284" w:right="284" w:firstLine="709"/>
        <w:jc w:val="both"/>
        <w:rPr>
          <w:rFonts w:ascii="Arial" w:hAnsi="Arial" w:cs="Arial"/>
          <w:i/>
          <w:sz w:val="24"/>
          <w:szCs w:val="24"/>
        </w:rPr>
      </w:pPr>
      <w:r>
        <w:rPr>
          <w:rFonts w:ascii="Arial" w:hAnsi="Arial" w:cs="Arial"/>
          <w:i/>
          <w:sz w:val="24"/>
          <w:szCs w:val="24"/>
        </w:rPr>
        <w:t>(…)</w:t>
      </w:r>
    </w:p>
    <w:p w14:paraId="6CC0EE85" w14:textId="59970A10" w:rsidR="000E4C45" w:rsidRDefault="000E4C45"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 xml:space="preserve">Asimismo, </w:t>
      </w:r>
      <w:proofErr w:type="gramStart"/>
      <w:r>
        <w:rPr>
          <w:rFonts w:ascii="Arial" w:hAnsi="Arial" w:cs="Arial"/>
          <w:sz w:val="28"/>
          <w:szCs w:val="28"/>
          <w:lang w:val="es-ES_tradnl"/>
        </w:rPr>
        <w:t>en relación a</w:t>
      </w:r>
      <w:proofErr w:type="gramEnd"/>
      <w:r>
        <w:rPr>
          <w:rFonts w:ascii="Arial" w:hAnsi="Arial" w:cs="Arial"/>
          <w:sz w:val="28"/>
          <w:szCs w:val="28"/>
          <w:lang w:val="es-ES_tradnl"/>
        </w:rPr>
        <w:t xml:space="preserve"> la diversa fracción III del citado artículo 91-A de la Ley del ISSSTESON vigente, se advierte que en ningún caso resulta aplicable para con el </w:t>
      </w:r>
      <w:r w:rsidR="00790860">
        <w:rPr>
          <w:rFonts w:ascii="Arial" w:hAnsi="Arial" w:cs="Arial"/>
          <w:sz w:val="28"/>
          <w:szCs w:val="28"/>
          <w:lang w:val="es-ES_tradnl"/>
        </w:rPr>
        <w:t>acto</w:t>
      </w:r>
      <w:r>
        <w:rPr>
          <w:rFonts w:ascii="Arial" w:hAnsi="Arial" w:cs="Arial"/>
          <w:sz w:val="28"/>
          <w:szCs w:val="28"/>
          <w:lang w:val="es-ES_tradnl"/>
        </w:rPr>
        <w:t xml:space="preserve">r, toda vez que dicho dispositivo es aplicable en relación a las pensiones, con base médica, solicitadas por invalidez o incapacidad, lo que en la especie no ocurre pues el </w:t>
      </w:r>
      <w:proofErr w:type="spellStart"/>
      <w:r w:rsidR="00790860">
        <w:rPr>
          <w:rFonts w:ascii="Arial" w:hAnsi="Arial" w:cs="Arial"/>
          <w:sz w:val="28"/>
          <w:szCs w:val="28"/>
          <w:lang w:val="es-ES_tradnl"/>
        </w:rPr>
        <w:t>accor</w:t>
      </w:r>
      <w:proofErr w:type="spellEnd"/>
      <w:r>
        <w:rPr>
          <w:rFonts w:ascii="Arial" w:hAnsi="Arial" w:cs="Arial"/>
          <w:sz w:val="28"/>
          <w:szCs w:val="28"/>
          <w:lang w:val="es-ES_tradnl"/>
        </w:rPr>
        <w:t xml:space="preserve"> expresamente solicitó una PENSIÓN POR JUBILACIÓN, tal y como reconocen coincidentemente tanto la actora como el ISSSTESON (autoridad demandada).</w:t>
      </w:r>
    </w:p>
    <w:p w14:paraId="57BAD2C8" w14:textId="10BE39ED" w:rsidR="00A115A9" w:rsidRDefault="00A115A9"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En el mismo sentido, en cuanto al artículo 91-</w:t>
      </w:r>
      <w:r w:rsidR="00CE3057">
        <w:rPr>
          <w:rFonts w:ascii="Arial" w:hAnsi="Arial" w:cs="Arial"/>
          <w:sz w:val="28"/>
          <w:szCs w:val="28"/>
          <w:lang w:val="es-ES_tradnl"/>
        </w:rPr>
        <w:t>B</w:t>
      </w:r>
      <w:r>
        <w:rPr>
          <w:rFonts w:ascii="Arial" w:hAnsi="Arial" w:cs="Arial"/>
          <w:sz w:val="28"/>
          <w:szCs w:val="28"/>
          <w:lang w:val="es-ES_tradnl"/>
        </w:rPr>
        <w:t xml:space="preserve"> del citado ordenamiento, respecto al fondo colectivo de retiro,</w:t>
      </w:r>
      <w:r w:rsidR="00CE3057">
        <w:rPr>
          <w:rFonts w:ascii="Arial" w:hAnsi="Arial" w:cs="Arial"/>
          <w:sz w:val="28"/>
          <w:szCs w:val="28"/>
          <w:lang w:val="es-ES_tradnl"/>
        </w:rPr>
        <w:t xml:space="preserve"> dicho precepto regula la forma en que se integran las aportaciones mensuales a que hace alusión el artículo anterior, reiterándose que</w:t>
      </w:r>
      <w:r>
        <w:rPr>
          <w:rFonts w:ascii="Arial" w:hAnsi="Arial" w:cs="Arial"/>
          <w:sz w:val="28"/>
          <w:szCs w:val="28"/>
          <w:lang w:val="es-ES_tradnl"/>
        </w:rPr>
        <w:t xml:space="preserve"> dicha prestación se encuentra condicionada a la baja definitiva de los trabajadores</w:t>
      </w:r>
      <w:r w:rsidR="00163729">
        <w:rPr>
          <w:rFonts w:ascii="Arial" w:hAnsi="Arial" w:cs="Arial"/>
          <w:sz w:val="28"/>
          <w:szCs w:val="28"/>
          <w:lang w:val="es-ES_tradnl"/>
        </w:rPr>
        <w:t>.</w:t>
      </w:r>
    </w:p>
    <w:p w14:paraId="428AFB03" w14:textId="1269E494" w:rsidR="00CE3057" w:rsidRDefault="00CE3057"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 xml:space="preserve">Se </w:t>
      </w:r>
      <w:r w:rsidR="00E315FD">
        <w:rPr>
          <w:rFonts w:ascii="Arial" w:hAnsi="Arial" w:cs="Arial"/>
          <w:sz w:val="28"/>
          <w:szCs w:val="28"/>
          <w:lang w:val="es-ES_tradnl"/>
        </w:rPr>
        <w:t xml:space="preserve">reitera dicha </w:t>
      </w:r>
      <w:r w:rsidR="00E315FD" w:rsidRPr="00163729">
        <w:rPr>
          <w:rFonts w:ascii="Arial" w:hAnsi="Arial" w:cs="Arial"/>
          <w:b/>
          <w:sz w:val="28"/>
          <w:szCs w:val="28"/>
          <w:lang w:val="es-ES_tradnl"/>
        </w:rPr>
        <w:t>improcedencia</w:t>
      </w:r>
      <w:r w:rsidRPr="00163729">
        <w:rPr>
          <w:rFonts w:ascii="Arial" w:hAnsi="Arial" w:cs="Arial"/>
          <w:b/>
          <w:sz w:val="28"/>
          <w:szCs w:val="28"/>
          <w:lang w:val="es-ES_tradnl"/>
        </w:rPr>
        <w:t>,</w:t>
      </w:r>
      <w:r>
        <w:rPr>
          <w:rFonts w:ascii="Arial" w:hAnsi="Arial" w:cs="Arial"/>
          <w:sz w:val="28"/>
          <w:szCs w:val="28"/>
          <w:lang w:val="es-ES_tradnl"/>
        </w:rPr>
        <w:t xml:space="preserve"> en virtud de que, si bien el actor cuenta con una antigüedad generada de más de treinta años</w:t>
      </w:r>
      <w:r w:rsidR="00D0721B">
        <w:rPr>
          <w:rFonts w:ascii="Arial" w:hAnsi="Arial" w:cs="Arial"/>
          <w:sz w:val="28"/>
          <w:szCs w:val="28"/>
          <w:lang w:val="es-ES_tradnl"/>
        </w:rPr>
        <w:t xml:space="preserve">, ello según se advierte de la carta de trabajo que expide el Secretario del Ayuntamiento de </w:t>
      </w:r>
      <w:r w:rsidR="00F8732A">
        <w:rPr>
          <w:rFonts w:ascii="Arial" w:hAnsi="Arial" w:cs="Arial"/>
          <w:sz w:val="28"/>
          <w:szCs w:val="28"/>
          <w:lang w:val="es-ES_tradnl"/>
        </w:rPr>
        <w:t>Benjamín</w:t>
      </w:r>
      <w:r w:rsidR="00D0721B">
        <w:rPr>
          <w:rFonts w:ascii="Arial" w:hAnsi="Arial" w:cs="Arial"/>
          <w:sz w:val="28"/>
          <w:szCs w:val="28"/>
          <w:lang w:val="es-ES_tradnl"/>
        </w:rPr>
        <w:t xml:space="preserve"> Hill, Sonora, la cual obra en foja 10 del sumario y que indica que el actor prestó sus servicios en dicho organismo a partir de 1992 hasta (y cuando menos) el 18 de septiembre de 2020 según obra visible en la fecha señalada en dicho documento</w:t>
      </w:r>
      <w:r>
        <w:rPr>
          <w:rFonts w:ascii="Arial" w:hAnsi="Arial" w:cs="Arial"/>
          <w:sz w:val="28"/>
          <w:szCs w:val="28"/>
          <w:lang w:val="es-ES_tradnl"/>
        </w:rPr>
        <w:t xml:space="preserve">, lo cierto, es que no cumple con el requisito de haber causado baja definitiva del servicio, </w:t>
      </w:r>
      <w:r w:rsidR="00163729">
        <w:rPr>
          <w:rFonts w:ascii="Arial" w:hAnsi="Arial" w:cs="Arial"/>
          <w:sz w:val="28"/>
          <w:szCs w:val="28"/>
          <w:lang w:val="es-ES_tradnl"/>
        </w:rPr>
        <w:t xml:space="preserve">como trabajador al servicio del H. Ayuntamiento de Benjamín, Hill, Sonora, </w:t>
      </w:r>
      <w:r>
        <w:rPr>
          <w:rFonts w:ascii="Arial" w:hAnsi="Arial" w:cs="Arial"/>
          <w:sz w:val="28"/>
          <w:szCs w:val="28"/>
          <w:lang w:val="es-ES_tradnl"/>
        </w:rPr>
        <w:t xml:space="preserve">conforme a los supuestos establecidos en el artículo 91-A de la Ley del </w:t>
      </w:r>
      <w:r w:rsidR="000E4C45">
        <w:rPr>
          <w:rFonts w:ascii="Arial" w:hAnsi="Arial" w:cs="Arial"/>
          <w:sz w:val="28"/>
          <w:szCs w:val="28"/>
          <w:lang w:val="es-ES_tradnl"/>
        </w:rPr>
        <w:t>ISSSTESON.</w:t>
      </w:r>
    </w:p>
    <w:p w14:paraId="35352D81" w14:textId="77777777" w:rsidR="00A115A9" w:rsidRDefault="00A115A9" w:rsidP="00A115A9">
      <w:pPr>
        <w:spacing w:before="240" w:line="360" w:lineRule="auto"/>
        <w:ind w:firstLine="708"/>
        <w:jc w:val="both"/>
        <w:rPr>
          <w:rFonts w:ascii="Arial" w:hAnsi="Arial" w:cs="Arial"/>
          <w:sz w:val="28"/>
          <w:szCs w:val="28"/>
          <w:lang w:val="es-ES_tradnl"/>
        </w:rPr>
      </w:pPr>
      <w:r>
        <w:rPr>
          <w:rFonts w:ascii="Arial" w:hAnsi="Arial" w:cs="Arial"/>
          <w:sz w:val="28"/>
          <w:szCs w:val="28"/>
          <w:lang w:val="es-ES_tradnl"/>
        </w:rPr>
        <w:t>Finalmente, solicitó lo siguiente:</w:t>
      </w:r>
    </w:p>
    <w:p w14:paraId="541F8873" w14:textId="77777777" w:rsidR="00A115A9" w:rsidRDefault="00A115A9" w:rsidP="00A115A9">
      <w:pPr>
        <w:spacing w:before="240" w:line="360" w:lineRule="auto"/>
        <w:ind w:firstLine="708"/>
        <w:jc w:val="both"/>
        <w:rPr>
          <w:rFonts w:ascii="Arial" w:hAnsi="Arial" w:cs="Arial"/>
          <w:sz w:val="28"/>
          <w:szCs w:val="28"/>
          <w:lang w:val="es-ES_tradnl"/>
        </w:rPr>
      </w:pPr>
      <w:r w:rsidRPr="002E6C64">
        <w:rPr>
          <w:rFonts w:ascii="Arial" w:hAnsi="Arial" w:cs="Arial"/>
          <w:b/>
          <w:sz w:val="28"/>
          <w:szCs w:val="28"/>
          <w:lang w:val="es-ES_tradnl"/>
        </w:rPr>
        <w:lastRenderedPageBreak/>
        <w:t>4.-</w:t>
      </w:r>
      <w:r>
        <w:rPr>
          <w:rFonts w:ascii="Arial" w:hAnsi="Arial" w:cs="Arial"/>
          <w:sz w:val="28"/>
          <w:szCs w:val="28"/>
          <w:lang w:val="es-ES_tradnl"/>
        </w:rPr>
        <w:t xml:space="preserve"> El otorgamiento del servicio médico para el accionante y sus beneficiarios (esposa e hijos), y todas las </w:t>
      </w:r>
      <w:proofErr w:type="gramStart"/>
      <w:r>
        <w:rPr>
          <w:rFonts w:ascii="Arial" w:hAnsi="Arial" w:cs="Arial"/>
          <w:sz w:val="28"/>
          <w:szCs w:val="28"/>
          <w:lang w:val="es-ES_tradnl"/>
        </w:rPr>
        <w:t>prestaciones  contenidas</w:t>
      </w:r>
      <w:proofErr w:type="gramEnd"/>
      <w:r>
        <w:rPr>
          <w:rFonts w:ascii="Arial" w:hAnsi="Arial" w:cs="Arial"/>
          <w:sz w:val="28"/>
          <w:szCs w:val="28"/>
          <w:lang w:val="es-ES_tradnl"/>
        </w:rPr>
        <w:t xml:space="preserve"> en los artículos 23 y 24 de la Ley número 38 de Instituto de Seguridad y Servicios Sociales de los Trabajadores del Estado de Sonora, y demás prerrogativas que contempla dicha ley, en términos del artículo 142 de la Ley del Servicio Civil.</w:t>
      </w:r>
    </w:p>
    <w:p w14:paraId="1D84CD9B" w14:textId="61E225BB" w:rsidR="002F688A" w:rsidRPr="00A92741" w:rsidRDefault="00A115A9" w:rsidP="00A115A9">
      <w:pPr>
        <w:spacing w:before="240" w:line="360" w:lineRule="auto"/>
        <w:ind w:firstLine="708"/>
        <w:jc w:val="both"/>
        <w:rPr>
          <w:rFonts w:ascii="Arial" w:hAnsi="Arial" w:cs="Arial"/>
          <w:sz w:val="28"/>
          <w:szCs w:val="28"/>
        </w:rPr>
      </w:pPr>
      <w:r>
        <w:rPr>
          <w:rFonts w:ascii="Arial" w:hAnsi="Arial" w:cs="Arial"/>
          <w:sz w:val="28"/>
          <w:szCs w:val="28"/>
          <w:lang w:val="es-ES_tradnl"/>
        </w:rPr>
        <w:t>Esta prestación,</w:t>
      </w:r>
      <w:r w:rsidR="002F688A">
        <w:rPr>
          <w:rFonts w:ascii="Arial" w:hAnsi="Arial" w:cs="Arial"/>
          <w:sz w:val="28"/>
          <w:szCs w:val="28"/>
          <w:lang w:val="es-ES_tradnl"/>
        </w:rPr>
        <w:t xml:space="preserve"> con las circunstancias del expediente en que se actúa,</w:t>
      </w:r>
      <w:r>
        <w:rPr>
          <w:rFonts w:ascii="Arial" w:hAnsi="Arial" w:cs="Arial"/>
          <w:sz w:val="28"/>
          <w:szCs w:val="28"/>
          <w:lang w:val="es-ES_tradnl"/>
        </w:rPr>
        <w:t xml:space="preserve"> deviene </w:t>
      </w:r>
      <w:r w:rsidR="00790860" w:rsidRPr="00A92741">
        <w:rPr>
          <w:rFonts w:ascii="Arial" w:hAnsi="Arial" w:cs="Arial"/>
          <w:b/>
          <w:sz w:val="28"/>
          <w:szCs w:val="28"/>
          <w:lang w:val="es-ES_tradnl"/>
        </w:rPr>
        <w:t>im</w:t>
      </w:r>
      <w:r w:rsidRPr="008F7B59">
        <w:rPr>
          <w:rFonts w:ascii="Arial" w:hAnsi="Arial" w:cs="Arial"/>
          <w:b/>
          <w:sz w:val="28"/>
          <w:szCs w:val="28"/>
          <w:lang w:val="es-ES_tradnl"/>
        </w:rPr>
        <w:t>procedente</w:t>
      </w:r>
      <w:r>
        <w:rPr>
          <w:rFonts w:ascii="Arial" w:hAnsi="Arial" w:cs="Arial"/>
          <w:sz w:val="28"/>
          <w:szCs w:val="28"/>
          <w:lang w:val="es-ES_tradnl"/>
        </w:rPr>
        <w:t xml:space="preserve">, dado que las prestaciones contenidas en los artículos 23 y 24 de la citada ley, corresponden a prerrogativas del seguro de enfermedades no profesionales, </w:t>
      </w:r>
      <w:r w:rsidR="00790860">
        <w:rPr>
          <w:rFonts w:ascii="Arial" w:hAnsi="Arial" w:cs="Arial"/>
          <w:sz w:val="28"/>
          <w:szCs w:val="28"/>
          <w:lang w:val="es-ES_tradnl"/>
        </w:rPr>
        <w:t>por lo que estas se conceden</w:t>
      </w:r>
      <w:r w:rsidR="00F8732A">
        <w:rPr>
          <w:rFonts w:ascii="Arial" w:hAnsi="Arial" w:cs="Arial"/>
          <w:sz w:val="28"/>
          <w:szCs w:val="28"/>
          <w:lang w:val="es-ES_tradnl"/>
        </w:rPr>
        <w:t xml:space="preserve"> a los trabajadores, pensionistas o </w:t>
      </w:r>
      <w:r w:rsidR="002F688A">
        <w:rPr>
          <w:rFonts w:ascii="Arial" w:hAnsi="Arial" w:cs="Arial"/>
          <w:sz w:val="28"/>
          <w:szCs w:val="28"/>
          <w:lang w:val="es-ES_tradnl"/>
        </w:rPr>
        <w:t>los beneficiarios descritos en las fracciones del artículo 24 antes referido, por lo que, si bien no se encuentra evidencia documental o de cualquier tipo</w:t>
      </w:r>
      <w:r w:rsidR="00790860">
        <w:rPr>
          <w:rFonts w:ascii="Arial" w:hAnsi="Arial" w:cs="Arial"/>
          <w:sz w:val="28"/>
          <w:szCs w:val="28"/>
          <w:lang w:val="es-ES_tradnl"/>
        </w:rPr>
        <w:t>, en el sentido de</w:t>
      </w:r>
      <w:r w:rsidR="002F688A">
        <w:rPr>
          <w:rFonts w:ascii="Arial" w:hAnsi="Arial" w:cs="Arial"/>
          <w:sz w:val="28"/>
          <w:szCs w:val="28"/>
          <w:lang w:val="es-ES_tradnl"/>
        </w:rPr>
        <w:t xml:space="preserve"> que al momento de presentar la demanda el actor se encontrase activo como trabajador, cabe señalarse que en caso de que acredite tal circunstancia o bien reanude una relación de trabajador con el Estado queda a salvo su derecho previsto en los numerales en cita, mismos que deberá hacer valer ante el Instituto de Seguridad y de Servicios Sociales para los Trabajadores del Estado de Sonora. </w:t>
      </w:r>
    </w:p>
    <w:p w14:paraId="3BD2201C" w14:textId="02552931" w:rsidR="00A115A9" w:rsidRDefault="00A115A9" w:rsidP="00A115A9">
      <w:pPr>
        <w:spacing w:before="240" w:line="360" w:lineRule="auto"/>
        <w:ind w:firstLine="708"/>
        <w:jc w:val="both"/>
        <w:rPr>
          <w:rFonts w:ascii="Arial" w:hAnsi="Arial" w:cs="Arial"/>
          <w:sz w:val="28"/>
          <w:szCs w:val="28"/>
          <w:lang w:val="es-ES_tradnl"/>
        </w:rPr>
      </w:pPr>
      <w:r w:rsidRPr="00163729">
        <w:rPr>
          <w:rFonts w:ascii="Arial" w:hAnsi="Arial" w:cs="Arial"/>
          <w:b/>
          <w:sz w:val="28"/>
          <w:szCs w:val="28"/>
          <w:u w:val="single"/>
          <w:lang w:val="es-ES_tradnl"/>
        </w:rPr>
        <w:t>En atención a todo lo anteriormente expuesto y razonado, y en cumplimiento con los lineamientos de la ejecutoria de amparo</w:t>
      </w:r>
      <w:r w:rsidRPr="001D26E3">
        <w:rPr>
          <w:rFonts w:ascii="Arial" w:hAnsi="Arial" w:cs="Arial"/>
          <w:sz w:val="28"/>
          <w:szCs w:val="28"/>
          <w:u w:val="single"/>
          <w:lang w:val="es-ES_tradnl"/>
        </w:rPr>
        <w:t>,</w:t>
      </w:r>
      <w:r>
        <w:rPr>
          <w:sz w:val="28"/>
          <w:szCs w:val="20"/>
        </w:rPr>
        <w:t xml:space="preserve"> </w:t>
      </w:r>
      <w:r>
        <w:rPr>
          <w:rFonts w:ascii="Arial" w:hAnsi="Arial" w:cs="Arial"/>
          <w:sz w:val="28"/>
          <w:szCs w:val="28"/>
          <w:lang w:val="es-ES_tradnl"/>
        </w:rPr>
        <w:t>se declaran</w:t>
      </w:r>
      <w:r w:rsidR="002F688A">
        <w:rPr>
          <w:rFonts w:ascii="Arial" w:hAnsi="Arial" w:cs="Arial"/>
          <w:sz w:val="28"/>
          <w:szCs w:val="28"/>
          <w:lang w:val="es-ES_tradnl"/>
        </w:rPr>
        <w:t xml:space="preserve"> como</w:t>
      </w:r>
      <w:r>
        <w:rPr>
          <w:rFonts w:ascii="Arial" w:hAnsi="Arial" w:cs="Arial"/>
          <w:sz w:val="28"/>
          <w:szCs w:val="28"/>
          <w:lang w:val="es-ES_tradnl"/>
        </w:rPr>
        <w:t xml:space="preserve"> </w:t>
      </w:r>
      <w:r w:rsidR="002F688A" w:rsidRPr="008E46B4">
        <w:rPr>
          <w:rFonts w:ascii="Arial" w:hAnsi="Arial" w:cs="Arial"/>
          <w:b/>
          <w:sz w:val="28"/>
          <w:szCs w:val="28"/>
          <w:lang w:val="es-ES_tradnl"/>
        </w:rPr>
        <w:t>IMPROCEDENTES</w:t>
      </w:r>
      <w:r>
        <w:rPr>
          <w:rFonts w:ascii="Arial" w:hAnsi="Arial" w:cs="Arial"/>
          <w:sz w:val="28"/>
          <w:szCs w:val="28"/>
          <w:lang w:val="es-ES_tradnl"/>
        </w:rPr>
        <w:t xml:space="preserve"> las prestaciones reclamadas por el actor </w:t>
      </w:r>
      <w:r w:rsidR="000823FE">
        <w:rPr>
          <w:rFonts w:ascii="Arial" w:hAnsi="Arial" w:cs="Arial"/>
          <w:b/>
          <w:sz w:val="28"/>
          <w:szCs w:val="28"/>
          <w:lang w:val="es-ES_tradnl"/>
        </w:rPr>
        <w:t>**** **** **** ****</w:t>
      </w:r>
      <w:r>
        <w:rPr>
          <w:rFonts w:ascii="Arial" w:hAnsi="Arial" w:cs="Arial"/>
          <w:sz w:val="28"/>
          <w:szCs w:val="28"/>
          <w:lang w:val="es-ES_tradnl"/>
        </w:rPr>
        <w:t xml:space="preserve">, a la diversa autoridad demandada </w:t>
      </w:r>
      <w:r w:rsidR="002F688A" w:rsidRPr="008F7B59">
        <w:rPr>
          <w:rFonts w:ascii="Arial" w:hAnsi="Arial" w:cs="Arial"/>
          <w:b/>
          <w:sz w:val="28"/>
          <w:szCs w:val="28"/>
          <w:lang w:val="es-ES_tradnl"/>
        </w:rPr>
        <w:t>INSTITUTO DE SEGURIDAD Y SERVICIOS SOCIALES DE LOS TRABAJADORES DEL ESTADO DE SONORA</w:t>
      </w:r>
      <w:r>
        <w:rPr>
          <w:rFonts w:ascii="Arial" w:hAnsi="Arial" w:cs="Arial"/>
          <w:b/>
          <w:sz w:val="28"/>
          <w:szCs w:val="28"/>
          <w:lang w:val="es-ES_tradnl"/>
        </w:rPr>
        <w:t xml:space="preserve">, </w:t>
      </w:r>
      <w:r w:rsidRPr="002E6C64">
        <w:rPr>
          <w:rFonts w:ascii="Arial" w:hAnsi="Arial" w:cs="Arial"/>
          <w:sz w:val="28"/>
          <w:szCs w:val="28"/>
          <w:lang w:val="es-ES_tradnl"/>
        </w:rPr>
        <w:t>que fueron analizadas con antelación.</w:t>
      </w:r>
      <w:r>
        <w:rPr>
          <w:rFonts w:ascii="Arial" w:hAnsi="Arial" w:cs="Arial"/>
          <w:sz w:val="28"/>
          <w:szCs w:val="28"/>
          <w:lang w:val="es-ES_tradnl"/>
        </w:rPr>
        <w:t xml:space="preserve"> </w:t>
      </w:r>
    </w:p>
    <w:p w14:paraId="0726A426" w14:textId="0F6E07A8" w:rsidR="00A115A9" w:rsidRDefault="00A115A9" w:rsidP="00A115A9">
      <w:pPr>
        <w:pStyle w:val="NormalWeb"/>
        <w:spacing w:after="240" w:afterAutospacing="0" w:line="360" w:lineRule="auto"/>
        <w:ind w:firstLine="708"/>
        <w:jc w:val="both"/>
        <w:rPr>
          <w:rFonts w:ascii="Arial" w:hAnsi="Arial" w:cs="Arial"/>
          <w:sz w:val="28"/>
          <w:szCs w:val="28"/>
          <w:lang w:val="es-ES_tradnl"/>
        </w:rPr>
      </w:pPr>
      <w:r>
        <w:rPr>
          <w:rFonts w:ascii="Arial" w:hAnsi="Arial" w:cs="Arial"/>
          <w:sz w:val="28"/>
          <w:szCs w:val="28"/>
          <w:lang w:val="es-ES_tradnl"/>
        </w:rPr>
        <w:t xml:space="preserve">Por otra parte, se dejan a salvo los derechos del </w:t>
      </w:r>
      <w:r w:rsidR="002F688A" w:rsidRPr="008F7B59">
        <w:rPr>
          <w:rFonts w:ascii="Arial" w:hAnsi="Arial" w:cs="Arial"/>
          <w:b/>
          <w:sz w:val="28"/>
          <w:szCs w:val="28"/>
          <w:lang w:val="es-ES_tradnl"/>
        </w:rPr>
        <w:t>INSTITUTO DE SEGURIDAD Y SERVICIOS SOCIALES DE LOS TRABAJADORES DEL ESTADO DE SONORA</w:t>
      </w:r>
      <w:r>
        <w:rPr>
          <w:rFonts w:ascii="Arial" w:hAnsi="Arial" w:cs="Arial"/>
          <w:sz w:val="28"/>
          <w:szCs w:val="28"/>
          <w:lang w:val="es-ES_tradnl"/>
        </w:rPr>
        <w:t xml:space="preserve">, para que ejerciten las acciones que estimen pertinentes en caso de que el demandado </w:t>
      </w:r>
      <w:r w:rsidR="002F688A" w:rsidRPr="002F688A">
        <w:rPr>
          <w:rFonts w:ascii="Arial" w:hAnsi="Arial" w:cs="Arial"/>
          <w:b/>
          <w:bCs/>
          <w:sz w:val="28"/>
          <w:szCs w:val="28"/>
          <w:lang w:val="es-ES_tradnl"/>
        </w:rPr>
        <w:lastRenderedPageBreak/>
        <w:t>H. AYUNTAMIENTO DE BENJAMÍN HILL, SONORA</w:t>
      </w:r>
      <w:r>
        <w:rPr>
          <w:rFonts w:ascii="Arial" w:hAnsi="Arial" w:cs="Arial"/>
          <w:sz w:val="28"/>
          <w:szCs w:val="28"/>
          <w:lang w:val="es-ES_tradnl"/>
        </w:rPr>
        <w:t xml:space="preserve">, no retenga las cuotas y pague las aportaciones a que fue condenado </w:t>
      </w:r>
      <w:r w:rsidR="002F688A">
        <w:rPr>
          <w:rFonts w:ascii="Arial" w:hAnsi="Arial" w:cs="Arial"/>
          <w:sz w:val="28"/>
          <w:szCs w:val="28"/>
          <w:lang w:val="es-ES_tradnl"/>
        </w:rPr>
        <w:t>en el presente fallo</w:t>
      </w:r>
      <w:r>
        <w:rPr>
          <w:rFonts w:ascii="Arial" w:hAnsi="Arial" w:cs="Arial"/>
          <w:sz w:val="28"/>
          <w:szCs w:val="28"/>
          <w:lang w:val="es-ES_tradnl"/>
        </w:rPr>
        <w:t xml:space="preserve">, </w:t>
      </w:r>
      <w:r w:rsidR="002F688A">
        <w:rPr>
          <w:rFonts w:ascii="Arial" w:hAnsi="Arial" w:cs="Arial"/>
          <w:sz w:val="28"/>
          <w:szCs w:val="28"/>
          <w:lang w:val="es-ES_tradnl"/>
        </w:rPr>
        <w:t xml:space="preserve">lo anterior de conformidad </w:t>
      </w:r>
      <w:r>
        <w:rPr>
          <w:rFonts w:ascii="Arial" w:hAnsi="Arial" w:cs="Arial"/>
          <w:sz w:val="28"/>
          <w:szCs w:val="28"/>
          <w:lang w:val="es-ES_tradnl"/>
        </w:rPr>
        <w:t>con las facultades que se le atribuyen, en términos de los artículos 122 al 127 Bis de la Ley del Instituto de Seguridad y Servicios Sociales de los Trabajadores del Estado de Sonora.</w:t>
      </w:r>
    </w:p>
    <w:p w14:paraId="7073EE57" w14:textId="77777777" w:rsidR="00A115A9" w:rsidRPr="00F33584" w:rsidRDefault="00A115A9" w:rsidP="00A115A9">
      <w:pPr>
        <w:spacing w:before="240" w:line="360" w:lineRule="auto"/>
        <w:ind w:firstLine="708"/>
        <w:jc w:val="both"/>
        <w:rPr>
          <w:rFonts w:ascii="Arial" w:hAnsi="Arial" w:cs="Arial"/>
          <w:sz w:val="28"/>
          <w:szCs w:val="28"/>
          <w:lang w:val="es-ES_tradnl"/>
        </w:rPr>
      </w:pPr>
      <w:r w:rsidRPr="00F33584">
        <w:rPr>
          <w:rFonts w:ascii="Arial" w:hAnsi="Arial" w:cs="Arial"/>
          <w:sz w:val="28"/>
          <w:szCs w:val="28"/>
          <w:lang w:val="es-ES_tradnl"/>
        </w:rPr>
        <w:t xml:space="preserve">Por lo anteriormente expuesto y fundado, con fundamento en el artículo 67 BIS de la Constitución Política del Estado Libre y Soberano de Sonora; 13 </w:t>
      </w:r>
      <w:r>
        <w:rPr>
          <w:rFonts w:ascii="Arial" w:hAnsi="Arial" w:cs="Arial"/>
          <w:sz w:val="28"/>
          <w:szCs w:val="28"/>
          <w:lang w:val="es-ES_tradnl"/>
        </w:rPr>
        <w:t xml:space="preserve">[fracción l] </w:t>
      </w:r>
      <w:r w:rsidRPr="00F33584">
        <w:rPr>
          <w:rFonts w:ascii="Arial" w:hAnsi="Arial" w:cs="Arial"/>
          <w:sz w:val="28"/>
          <w:szCs w:val="28"/>
          <w:lang w:val="es-ES_tradnl"/>
        </w:rPr>
        <w:t xml:space="preserve">y 17 [fracción II] de la Ley de Justicia Administrativa para el Estado de Sonora, </w:t>
      </w:r>
      <w:r w:rsidRPr="00F33584">
        <w:rPr>
          <w:rFonts w:ascii="Arial" w:hAnsi="Arial" w:cs="Arial"/>
          <w:b/>
          <w:sz w:val="28"/>
          <w:szCs w:val="28"/>
          <w:lang w:val="es-ES_tradnl"/>
        </w:rPr>
        <w:t>SE RESUELVE</w:t>
      </w:r>
      <w:r w:rsidRPr="00F33584">
        <w:rPr>
          <w:rFonts w:ascii="Arial" w:hAnsi="Arial" w:cs="Arial"/>
          <w:sz w:val="28"/>
          <w:szCs w:val="28"/>
          <w:lang w:val="es-ES_tradnl"/>
        </w:rPr>
        <w:t>:</w:t>
      </w:r>
    </w:p>
    <w:p w14:paraId="2A8B63B6" w14:textId="77777777" w:rsidR="00A115A9" w:rsidRPr="007B573D" w:rsidRDefault="00A115A9" w:rsidP="00A115A9">
      <w:pPr>
        <w:spacing w:before="240" w:after="0" w:line="360" w:lineRule="auto"/>
        <w:ind w:firstLine="1418"/>
        <w:jc w:val="both"/>
        <w:rPr>
          <w:rFonts w:ascii="Arial" w:hAnsi="Arial" w:cs="Arial"/>
          <w:sz w:val="28"/>
          <w:szCs w:val="28"/>
          <w:lang w:val="es-ES_tradnl"/>
        </w:rPr>
      </w:pPr>
    </w:p>
    <w:p w14:paraId="407D0A5E" w14:textId="77777777" w:rsidR="00A115A9" w:rsidRPr="007B573D" w:rsidRDefault="00A115A9" w:rsidP="00A115A9">
      <w:pPr>
        <w:spacing w:line="360" w:lineRule="auto"/>
        <w:jc w:val="center"/>
        <w:rPr>
          <w:rFonts w:ascii="Arial" w:eastAsia="Batang" w:hAnsi="Arial" w:cs="Arial"/>
          <w:b/>
          <w:sz w:val="28"/>
          <w:szCs w:val="28"/>
        </w:rPr>
      </w:pPr>
      <w:r w:rsidRPr="007B573D">
        <w:rPr>
          <w:rFonts w:ascii="Arial" w:eastAsia="Batang" w:hAnsi="Arial" w:cs="Arial"/>
          <w:b/>
          <w:sz w:val="28"/>
          <w:szCs w:val="28"/>
        </w:rPr>
        <w:t>P U N T O S    R E S O L U T I V O S</w:t>
      </w:r>
    </w:p>
    <w:p w14:paraId="18039C68" w14:textId="77777777" w:rsidR="00A115A9" w:rsidRDefault="00A115A9" w:rsidP="00A115A9">
      <w:pPr>
        <w:pStyle w:val="NormalWeb"/>
        <w:spacing w:after="240" w:afterAutospacing="0" w:line="360" w:lineRule="auto"/>
        <w:ind w:firstLine="709"/>
        <w:jc w:val="both"/>
        <w:rPr>
          <w:rFonts w:ascii="Arial" w:hAnsi="Arial" w:cs="Arial"/>
          <w:sz w:val="28"/>
          <w:szCs w:val="28"/>
        </w:rPr>
      </w:pPr>
      <w:r w:rsidRPr="0080149A">
        <w:rPr>
          <w:rFonts w:ascii="Arial" w:hAnsi="Arial" w:cs="Arial"/>
          <w:b/>
          <w:bCs/>
          <w:sz w:val="28"/>
          <w:szCs w:val="28"/>
        </w:rPr>
        <w:t>PRIMERO</w:t>
      </w:r>
      <w:r>
        <w:rPr>
          <w:rFonts w:ascii="Arial" w:hAnsi="Arial" w:cs="Arial"/>
          <w:b/>
          <w:bCs/>
          <w:sz w:val="28"/>
          <w:szCs w:val="28"/>
        </w:rPr>
        <w:t>:</w:t>
      </w:r>
      <w:r>
        <w:rPr>
          <w:rFonts w:ascii="Arial" w:hAnsi="Arial" w:cs="Arial"/>
          <w:sz w:val="28"/>
          <w:szCs w:val="28"/>
        </w:rPr>
        <w:t xml:space="preserve"> </w:t>
      </w:r>
      <w:r w:rsidRPr="00394D85">
        <w:rPr>
          <w:rFonts w:ascii="Arial" w:hAnsi="Arial" w:cs="Arial"/>
          <w:sz w:val="28"/>
          <w:szCs w:val="28"/>
        </w:rPr>
        <w:t xml:space="preserve">Se </w:t>
      </w:r>
      <w:r w:rsidRPr="00394D85">
        <w:rPr>
          <w:rFonts w:ascii="Arial" w:hAnsi="Arial" w:cs="Arial"/>
          <w:b/>
          <w:sz w:val="28"/>
          <w:szCs w:val="28"/>
        </w:rPr>
        <w:t xml:space="preserve">CUMPLIMENTA </w:t>
      </w:r>
      <w:r w:rsidRPr="00394D85">
        <w:rPr>
          <w:rFonts w:ascii="Arial" w:hAnsi="Arial" w:cs="Arial"/>
          <w:sz w:val="28"/>
          <w:szCs w:val="28"/>
        </w:rPr>
        <w:t xml:space="preserve">la ejecutoria emitida con fecha </w:t>
      </w:r>
      <w:r w:rsidRPr="005344BE">
        <w:rPr>
          <w:rFonts w:ascii="Arial" w:hAnsi="Arial" w:cs="Arial"/>
          <w:b/>
          <w:sz w:val="28"/>
          <w:szCs w:val="28"/>
          <w:u w:val="single"/>
        </w:rPr>
        <w:t>ocho de mayo de dos mil veinticuatro</w:t>
      </w:r>
      <w:r w:rsidRPr="00394D85">
        <w:rPr>
          <w:rFonts w:ascii="Arial" w:hAnsi="Arial" w:cs="Arial"/>
          <w:sz w:val="28"/>
          <w:szCs w:val="28"/>
        </w:rPr>
        <w:t xml:space="preserve">, por el </w:t>
      </w:r>
      <w:r>
        <w:rPr>
          <w:rFonts w:ascii="Arial" w:hAnsi="Arial" w:cs="Arial"/>
          <w:sz w:val="28"/>
          <w:szCs w:val="28"/>
        </w:rPr>
        <w:t xml:space="preserve">Cuarto </w:t>
      </w:r>
      <w:r w:rsidRPr="00394D85">
        <w:rPr>
          <w:rFonts w:ascii="Arial" w:hAnsi="Arial" w:cs="Arial"/>
          <w:sz w:val="28"/>
          <w:szCs w:val="28"/>
        </w:rPr>
        <w:t xml:space="preserve">Tribunal Colegiado en Materias </w:t>
      </w:r>
      <w:r>
        <w:rPr>
          <w:rFonts w:ascii="Arial" w:hAnsi="Arial" w:cs="Arial"/>
          <w:sz w:val="28"/>
          <w:szCs w:val="28"/>
        </w:rPr>
        <w:t xml:space="preserve">Penal y Administrativa </w:t>
      </w:r>
      <w:r w:rsidRPr="00394D85">
        <w:rPr>
          <w:rFonts w:ascii="Arial" w:hAnsi="Arial" w:cs="Arial"/>
          <w:sz w:val="28"/>
          <w:szCs w:val="28"/>
        </w:rPr>
        <w:t xml:space="preserve">del Quinto Circuito, dentro del </w:t>
      </w:r>
      <w:r w:rsidRPr="00394D85">
        <w:rPr>
          <w:rFonts w:ascii="Arial" w:hAnsi="Arial" w:cs="Arial"/>
          <w:b/>
          <w:bCs/>
          <w:sz w:val="28"/>
          <w:szCs w:val="28"/>
        </w:rPr>
        <w:t>juicio de amparo directo número</w:t>
      </w:r>
      <w:r w:rsidRPr="00394D85">
        <w:rPr>
          <w:rFonts w:ascii="Arial" w:hAnsi="Arial" w:cs="Arial"/>
          <w:sz w:val="28"/>
          <w:szCs w:val="28"/>
        </w:rPr>
        <w:t xml:space="preserve"> </w:t>
      </w:r>
      <w:r>
        <w:rPr>
          <w:rFonts w:ascii="Arial" w:hAnsi="Arial" w:cs="Arial"/>
          <w:b/>
          <w:sz w:val="28"/>
          <w:szCs w:val="28"/>
        </w:rPr>
        <w:t>133</w:t>
      </w:r>
      <w:r w:rsidRPr="00394D85">
        <w:rPr>
          <w:rFonts w:ascii="Arial" w:hAnsi="Arial" w:cs="Arial"/>
          <w:b/>
          <w:sz w:val="28"/>
          <w:szCs w:val="28"/>
        </w:rPr>
        <w:t>/202</w:t>
      </w:r>
      <w:r>
        <w:rPr>
          <w:rFonts w:ascii="Arial" w:hAnsi="Arial" w:cs="Arial"/>
          <w:b/>
          <w:sz w:val="28"/>
          <w:szCs w:val="28"/>
        </w:rPr>
        <w:t>3</w:t>
      </w:r>
      <w:r w:rsidRPr="00394D85">
        <w:rPr>
          <w:rFonts w:ascii="Arial" w:hAnsi="Arial" w:cs="Arial"/>
          <w:sz w:val="28"/>
          <w:szCs w:val="28"/>
        </w:rPr>
        <w:t xml:space="preserve"> reiterando</w:t>
      </w:r>
      <w:r>
        <w:rPr>
          <w:rFonts w:ascii="Arial" w:hAnsi="Arial" w:cs="Arial"/>
          <w:sz w:val="28"/>
          <w:szCs w:val="28"/>
        </w:rPr>
        <w:t xml:space="preserve"> que </w:t>
      </w:r>
      <w:r w:rsidRPr="00A27684">
        <w:rPr>
          <w:rFonts w:ascii="Arial" w:hAnsi="Arial" w:cs="Arial"/>
          <w:sz w:val="28"/>
          <w:szCs w:val="28"/>
        </w:rPr>
        <w:t xml:space="preserve">se deja sin efecto la resolución de fecha </w:t>
      </w:r>
      <w:r w:rsidRPr="005344BE">
        <w:rPr>
          <w:rFonts w:ascii="Arial" w:hAnsi="Arial" w:cs="Arial"/>
          <w:b/>
          <w:bCs/>
          <w:sz w:val="28"/>
          <w:szCs w:val="28"/>
          <w:u w:val="single"/>
        </w:rPr>
        <w:t>veintisiete de abril dos mil veintitrés</w:t>
      </w:r>
      <w:r w:rsidRPr="00A27684">
        <w:rPr>
          <w:rFonts w:ascii="Arial" w:hAnsi="Arial" w:cs="Arial"/>
          <w:sz w:val="28"/>
          <w:szCs w:val="28"/>
        </w:rPr>
        <w:t xml:space="preserve"> emitida por este Tribunal</w:t>
      </w:r>
      <w:r>
        <w:rPr>
          <w:rFonts w:ascii="Arial" w:hAnsi="Arial" w:cs="Arial"/>
          <w:sz w:val="28"/>
          <w:szCs w:val="28"/>
        </w:rPr>
        <w:t xml:space="preserve"> y en consecuencia se dicta la presente resolución, ordenándose informar lo conducente al Cuarto </w:t>
      </w:r>
      <w:r w:rsidRPr="00394D85">
        <w:rPr>
          <w:rFonts w:ascii="Arial" w:hAnsi="Arial" w:cs="Arial"/>
          <w:sz w:val="28"/>
          <w:szCs w:val="28"/>
        </w:rPr>
        <w:t xml:space="preserve">Tribunal Colegiado en Materias </w:t>
      </w:r>
      <w:r>
        <w:rPr>
          <w:rFonts w:ascii="Arial" w:hAnsi="Arial" w:cs="Arial"/>
          <w:sz w:val="28"/>
          <w:szCs w:val="28"/>
        </w:rPr>
        <w:t xml:space="preserve">Penal y Administrativa </w:t>
      </w:r>
      <w:r w:rsidRPr="00394D85">
        <w:rPr>
          <w:rFonts w:ascii="Arial" w:hAnsi="Arial" w:cs="Arial"/>
          <w:sz w:val="28"/>
          <w:szCs w:val="28"/>
        </w:rPr>
        <w:t>del Quinto Circuito</w:t>
      </w:r>
      <w:r>
        <w:rPr>
          <w:rFonts w:ascii="Arial" w:hAnsi="Arial" w:cs="Arial"/>
          <w:sz w:val="28"/>
          <w:szCs w:val="28"/>
        </w:rPr>
        <w:t>.</w:t>
      </w:r>
    </w:p>
    <w:p w14:paraId="5D93F69B" w14:textId="77777777" w:rsidR="00A115A9" w:rsidRDefault="00A115A9" w:rsidP="00A115A9">
      <w:pPr>
        <w:pStyle w:val="ListParagraph"/>
        <w:spacing w:after="0" w:line="360" w:lineRule="auto"/>
        <w:ind w:left="0" w:firstLine="709"/>
        <w:contextualSpacing w:val="0"/>
        <w:jc w:val="both"/>
        <w:rPr>
          <w:sz w:val="28"/>
          <w:szCs w:val="28"/>
        </w:rPr>
      </w:pPr>
      <w:r w:rsidRPr="00A27684">
        <w:rPr>
          <w:b/>
          <w:bCs/>
          <w:sz w:val="28"/>
          <w:szCs w:val="28"/>
        </w:rPr>
        <w:t>SEGUNDO</w:t>
      </w:r>
      <w:r>
        <w:rPr>
          <w:b/>
          <w:bCs/>
          <w:sz w:val="28"/>
          <w:szCs w:val="28"/>
        </w:rPr>
        <w:t>:</w:t>
      </w:r>
      <w:r w:rsidRPr="00E45057">
        <w:rPr>
          <w:sz w:val="28"/>
          <w:szCs w:val="28"/>
        </w:rPr>
        <w:t xml:space="preserve"> </w:t>
      </w:r>
      <w:r w:rsidRPr="0074750A">
        <w:rPr>
          <w:rFonts w:eastAsia="Times New Roman"/>
          <w:color w:val="000000" w:themeColor="text1"/>
          <w:sz w:val="28"/>
          <w:szCs w:val="28"/>
          <w:lang w:val="es-ES" w:eastAsia="es-ES"/>
        </w:rPr>
        <w:t xml:space="preserve">Este Tribunal de Justicia Administrativa del Estado de Sonora es </w:t>
      </w:r>
      <w:r w:rsidRPr="003D468C">
        <w:rPr>
          <w:rFonts w:eastAsia="Times New Roman"/>
          <w:b/>
          <w:color w:val="000000" w:themeColor="text1"/>
          <w:sz w:val="28"/>
          <w:szCs w:val="28"/>
          <w:lang w:val="es-ES" w:eastAsia="es-ES"/>
        </w:rPr>
        <w:t>COMPETENTE</w:t>
      </w:r>
      <w:r>
        <w:rPr>
          <w:rFonts w:eastAsia="Times New Roman"/>
          <w:color w:val="000000" w:themeColor="text1"/>
          <w:sz w:val="28"/>
          <w:szCs w:val="28"/>
          <w:lang w:val="es-ES" w:eastAsia="es-ES"/>
        </w:rPr>
        <w:t xml:space="preserve"> </w:t>
      </w:r>
      <w:r w:rsidRPr="0074750A">
        <w:rPr>
          <w:rFonts w:eastAsia="Times New Roman"/>
          <w:color w:val="000000" w:themeColor="text1"/>
          <w:sz w:val="28"/>
          <w:szCs w:val="28"/>
          <w:lang w:val="es-ES" w:eastAsia="es-ES"/>
        </w:rPr>
        <w:t>para conocer y resolver el presente juicio, atento a los artículos 67 BIS de la Constitución Política del Estado de Sonora; 13 [fracción I]</w:t>
      </w:r>
      <w:r>
        <w:rPr>
          <w:rFonts w:eastAsia="Times New Roman"/>
          <w:color w:val="000000" w:themeColor="text1"/>
          <w:sz w:val="28"/>
          <w:szCs w:val="28"/>
          <w:lang w:val="es-ES" w:eastAsia="es-ES"/>
        </w:rPr>
        <w:t xml:space="preserve"> y 17 [fracción II]</w:t>
      </w:r>
      <w:r w:rsidRPr="0074750A">
        <w:rPr>
          <w:rFonts w:eastAsia="Times New Roman"/>
          <w:color w:val="000000" w:themeColor="text1"/>
          <w:sz w:val="28"/>
          <w:szCs w:val="28"/>
          <w:lang w:val="es-ES" w:eastAsia="es-ES"/>
        </w:rPr>
        <w:t xml:space="preserve"> de la Ley de Justicia Administrativa para el Estado de Sonora</w:t>
      </w:r>
      <w:r>
        <w:rPr>
          <w:rFonts w:eastAsia="Times New Roman"/>
          <w:color w:val="000000" w:themeColor="text1"/>
          <w:sz w:val="28"/>
          <w:szCs w:val="28"/>
          <w:lang w:val="es-ES" w:eastAsia="es-ES"/>
        </w:rPr>
        <w:t xml:space="preserve">, </w:t>
      </w:r>
      <w:r>
        <w:rPr>
          <w:sz w:val="28"/>
          <w:szCs w:val="28"/>
        </w:rPr>
        <w:t xml:space="preserve">ello según se explica en el </w:t>
      </w:r>
      <w:r w:rsidRPr="009F59BD">
        <w:rPr>
          <w:b/>
          <w:bCs/>
          <w:sz w:val="28"/>
          <w:szCs w:val="28"/>
        </w:rPr>
        <w:t xml:space="preserve">considerando II </w:t>
      </w:r>
      <w:r>
        <w:rPr>
          <w:sz w:val="28"/>
          <w:szCs w:val="28"/>
        </w:rPr>
        <w:t>de la presente resolución.</w:t>
      </w:r>
    </w:p>
    <w:p w14:paraId="10687453" w14:textId="77777777" w:rsidR="00A115A9" w:rsidRDefault="00A115A9" w:rsidP="00A115A9">
      <w:pPr>
        <w:pStyle w:val="ListParagraph"/>
        <w:spacing w:after="0" w:line="360" w:lineRule="auto"/>
        <w:ind w:left="0" w:firstLine="709"/>
        <w:contextualSpacing w:val="0"/>
        <w:jc w:val="both"/>
        <w:rPr>
          <w:sz w:val="28"/>
          <w:szCs w:val="28"/>
        </w:rPr>
      </w:pPr>
    </w:p>
    <w:p w14:paraId="124349BB" w14:textId="46B44DF8" w:rsidR="00A115A9" w:rsidRDefault="00A115A9" w:rsidP="00A115A9">
      <w:pPr>
        <w:pStyle w:val="NormalWeb"/>
        <w:spacing w:after="240" w:afterAutospacing="0" w:line="360" w:lineRule="auto"/>
        <w:ind w:firstLine="708"/>
        <w:jc w:val="both"/>
        <w:rPr>
          <w:rFonts w:ascii="Arial" w:hAnsi="Arial" w:cs="Arial"/>
          <w:sz w:val="28"/>
          <w:szCs w:val="28"/>
          <w:lang w:val="es-ES_tradnl"/>
        </w:rPr>
      </w:pPr>
      <w:r w:rsidRPr="0020257C">
        <w:rPr>
          <w:rFonts w:ascii="Arial" w:hAnsi="Arial" w:cs="Arial"/>
          <w:b/>
          <w:sz w:val="28"/>
          <w:szCs w:val="28"/>
        </w:rPr>
        <w:t>TERCERO:</w:t>
      </w:r>
      <w:r>
        <w:rPr>
          <w:sz w:val="28"/>
          <w:szCs w:val="28"/>
        </w:rPr>
        <w:t xml:space="preserve"> </w:t>
      </w:r>
      <w:r>
        <w:rPr>
          <w:rFonts w:ascii="Arial" w:hAnsi="Arial" w:cs="Arial"/>
          <w:sz w:val="28"/>
          <w:szCs w:val="28"/>
          <w:lang w:val="es-ES_tradnl"/>
        </w:rPr>
        <w:t xml:space="preserve">Se condena al Ayuntamiento de Benjamín Hill, Sonora, a realizar los descuentos y enteros a las cuotas y </w:t>
      </w:r>
      <w:r>
        <w:rPr>
          <w:rFonts w:ascii="Arial" w:hAnsi="Arial" w:cs="Arial"/>
          <w:sz w:val="28"/>
          <w:szCs w:val="28"/>
          <w:lang w:val="es-ES_tradnl"/>
        </w:rPr>
        <w:lastRenderedPageBreak/>
        <w:t xml:space="preserve">aportaciones al Fondo de Pensiones y jubilaciones ante el Instituto de Seguridad Social del Estado de Sonora, por las razones expuestas en el </w:t>
      </w:r>
      <w:r w:rsidRPr="008F7B59">
        <w:rPr>
          <w:rFonts w:ascii="Arial" w:hAnsi="Arial" w:cs="Arial"/>
          <w:b/>
          <w:sz w:val="28"/>
          <w:szCs w:val="28"/>
          <w:lang w:val="es-ES_tradnl"/>
        </w:rPr>
        <w:t>Considerando VI</w:t>
      </w:r>
      <w:r>
        <w:rPr>
          <w:rFonts w:ascii="Arial" w:hAnsi="Arial" w:cs="Arial"/>
          <w:sz w:val="28"/>
          <w:szCs w:val="28"/>
          <w:lang w:val="es-ES_tradnl"/>
        </w:rPr>
        <w:t xml:space="preserve">, de la presente resolución. </w:t>
      </w:r>
    </w:p>
    <w:p w14:paraId="3A70398A" w14:textId="77777777" w:rsidR="00A115A9" w:rsidRDefault="00A115A9" w:rsidP="00A115A9">
      <w:pPr>
        <w:pStyle w:val="NormalWeb"/>
        <w:spacing w:after="240" w:afterAutospacing="0" w:line="360" w:lineRule="auto"/>
        <w:ind w:firstLine="708"/>
        <w:jc w:val="both"/>
        <w:rPr>
          <w:rFonts w:ascii="Arial" w:hAnsi="Arial" w:cs="Arial"/>
          <w:sz w:val="28"/>
          <w:szCs w:val="28"/>
          <w:lang w:val="es-ES_tradnl"/>
        </w:rPr>
      </w:pPr>
      <w:r w:rsidRPr="0020257C">
        <w:rPr>
          <w:rFonts w:ascii="Arial" w:hAnsi="Arial" w:cs="Arial"/>
          <w:b/>
          <w:sz w:val="28"/>
          <w:szCs w:val="28"/>
          <w:lang w:val="es-ES_tradnl"/>
        </w:rPr>
        <w:t>CUARTO:</w:t>
      </w:r>
      <w:r>
        <w:rPr>
          <w:rFonts w:ascii="Arial" w:hAnsi="Arial" w:cs="Arial"/>
          <w:sz w:val="28"/>
          <w:szCs w:val="28"/>
          <w:lang w:val="es-ES_tradnl"/>
        </w:rPr>
        <w:t xml:space="preserve"> Se declaran </w:t>
      </w:r>
      <w:r w:rsidRPr="0020257C">
        <w:rPr>
          <w:rFonts w:ascii="Arial" w:hAnsi="Arial" w:cs="Arial"/>
          <w:b/>
          <w:sz w:val="28"/>
          <w:szCs w:val="28"/>
          <w:lang w:val="es-ES_tradnl"/>
        </w:rPr>
        <w:t>IMPROCEDENTES</w:t>
      </w:r>
      <w:r>
        <w:rPr>
          <w:rFonts w:ascii="Arial" w:hAnsi="Arial" w:cs="Arial"/>
          <w:sz w:val="28"/>
          <w:szCs w:val="28"/>
          <w:lang w:val="es-ES_tradnl"/>
        </w:rPr>
        <w:t xml:space="preserve"> las prestaciones reclamadas y enumeradas del 1 al 4, del escrito de demanda respecto al reclamo al </w:t>
      </w:r>
      <w:r w:rsidRPr="0032289D">
        <w:rPr>
          <w:rFonts w:ascii="Arial" w:hAnsi="Arial" w:cs="Arial"/>
          <w:b/>
          <w:sz w:val="28"/>
          <w:szCs w:val="28"/>
          <w:lang w:val="es-ES_tradnl"/>
        </w:rPr>
        <w:t>Instituto de Seguridad y Servicios Sociales de los Trabajadores del Estado de Sonora</w:t>
      </w:r>
      <w:r>
        <w:rPr>
          <w:rFonts w:ascii="Arial" w:hAnsi="Arial" w:cs="Arial"/>
          <w:sz w:val="28"/>
          <w:szCs w:val="28"/>
          <w:lang w:val="es-ES_tradnl"/>
        </w:rPr>
        <w:t xml:space="preserve">, por las razones expuestas en el </w:t>
      </w:r>
      <w:r w:rsidRPr="008F7B59">
        <w:rPr>
          <w:rFonts w:ascii="Arial" w:hAnsi="Arial" w:cs="Arial"/>
          <w:b/>
          <w:sz w:val="28"/>
          <w:szCs w:val="28"/>
          <w:lang w:val="es-ES_tradnl"/>
        </w:rPr>
        <w:t>Considerando VI,</w:t>
      </w:r>
      <w:r>
        <w:rPr>
          <w:rFonts w:ascii="Arial" w:hAnsi="Arial" w:cs="Arial"/>
          <w:sz w:val="28"/>
          <w:szCs w:val="28"/>
          <w:lang w:val="es-ES_tradnl"/>
        </w:rPr>
        <w:t xml:space="preserve"> de la presente resolución, </w:t>
      </w:r>
      <w:r w:rsidRPr="001D26E3">
        <w:rPr>
          <w:rFonts w:ascii="Arial" w:hAnsi="Arial" w:cs="Arial"/>
          <w:b/>
          <w:sz w:val="28"/>
          <w:szCs w:val="28"/>
          <w:u w:val="single"/>
          <w:lang w:val="es-ES_tradnl"/>
        </w:rPr>
        <w:t>lo anterior</w:t>
      </w:r>
      <w:r w:rsidRPr="001D26E3">
        <w:rPr>
          <w:rFonts w:ascii="Arial" w:eastAsiaTheme="minorHAnsi" w:hAnsi="Arial" w:cs="Arial"/>
          <w:b/>
          <w:sz w:val="28"/>
          <w:szCs w:val="28"/>
          <w:u w:val="single"/>
          <w:lang w:val="es-ES_tradnl"/>
        </w:rPr>
        <w:t xml:space="preserve"> en cumplimiento con los lineamientos de la ejecutoria de amparo.</w:t>
      </w:r>
    </w:p>
    <w:p w14:paraId="7E5C3C38" w14:textId="77777777" w:rsidR="00A115A9" w:rsidRDefault="00A115A9" w:rsidP="00A115A9">
      <w:pPr>
        <w:pStyle w:val="NormalWeb"/>
        <w:spacing w:after="240" w:afterAutospacing="0" w:line="360" w:lineRule="auto"/>
        <w:ind w:firstLine="708"/>
        <w:jc w:val="both"/>
        <w:rPr>
          <w:rFonts w:ascii="Arial" w:hAnsi="Arial" w:cs="Arial"/>
          <w:sz w:val="28"/>
          <w:szCs w:val="28"/>
          <w:lang w:val="es-ES_tradnl"/>
        </w:rPr>
      </w:pPr>
      <w:r w:rsidRPr="00772431">
        <w:rPr>
          <w:rFonts w:ascii="Arial" w:eastAsia="Times New Roman" w:hAnsi="Arial" w:cs="Arial"/>
          <w:b/>
          <w:sz w:val="28"/>
          <w:szCs w:val="28"/>
          <w:lang w:val="es-ES_tradnl"/>
        </w:rPr>
        <w:t>QUINTO:</w:t>
      </w:r>
      <w:r>
        <w:rPr>
          <w:rFonts w:eastAsia="Times New Roman"/>
          <w:sz w:val="28"/>
          <w:szCs w:val="28"/>
          <w:lang w:val="es-ES_tradnl"/>
        </w:rPr>
        <w:t xml:space="preserve"> </w:t>
      </w:r>
      <w:r>
        <w:rPr>
          <w:rFonts w:ascii="Arial" w:hAnsi="Arial" w:cs="Arial"/>
          <w:sz w:val="28"/>
          <w:szCs w:val="28"/>
          <w:lang w:val="es-ES_tradnl"/>
        </w:rPr>
        <w:t xml:space="preserve">Se dejan a salvo los derechos del </w:t>
      </w:r>
      <w:r w:rsidRPr="008F7B59">
        <w:rPr>
          <w:rFonts w:ascii="Arial" w:hAnsi="Arial" w:cs="Arial"/>
          <w:b/>
          <w:sz w:val="28"/>
          <w:szCs w:val="28"/>
          <w:lang w:val="es-ES_tradnl"/>
        </w:rPr>
        <w:t>Instituto de Seguridad y Servicios Sociales de los Trabajadores del Estado de Sonora</w:t>
      </w:r>
      <w:r>
        <w:rPr>
          <w:rFonts w:ascii="Arial" w:hAnsi="Arial" w:cs="Arial"/>
          <w:sz w:val="28"/>
          <w:szCs w:val="28"/>
          <w:lang w:val="es-ES_tradnl"/>
        </w:rPr>
        <w:t xml:space="preserve">, para que ejerciten las acciones que estimen pertinentes en caso de que el demandado H. Ayuntamiento de Benjamín Hill, Sonora, no retenga las cuotas y  pague las aportaciones a que fue  condenado en el </w:t>
      </w:r>
      <w:r w:rsidRPr="00CD0CE4">
        <w:rPr>
          <w:rFonts w:ascii="Arial" w:hAnsi="Arial" w:cs="Arial"/>
          <w:b/>
          <w:sz w:val="28"/>
          <w:szCs w:val="28"/>
          <w:lang w:val="es-ES_tradnl"/>
        </w:rPr>
        <w:t>Resolutivo Tercero</w:t>
      </w:r>
      <w:r>
        <w:rPr>
          <w:rFonts w:ascii="Arial" w:hAnsi="Arial" w:cs="Arial"/>
          <w:sz w:val="28"/>
          <w:szCs w:val="28"/>
          <w:lang w:val="es-ES_tradnl"/>
        </w:rPr>
        <w:t>, con las facultades que se le atribuyen, en términos de los artículos 122 al 127 Bis de la Ley del Instituto de Seguridad y Servicios Sociales de los Trabajadores del Estado de Sonora.</w:t>
      </w:r>
    </w:p>
    <w:p w14:paraId="337F2F6C" w14:textId="77777777" w:rsidR="00A115A9" w:rsidRPr="00CD0CE4" w:rsidRDefault="00A115A9" w:rsidP="00A115A9">
      <w:pPr>
        <w:pStyle w:val="NormalWeb"/>
        <w:spacing w:after="240" w:afterAutospacing="0" w:line="360" w:lineRule="auto"/>
        <w:ind w:firstLine="708"/>
        <w:jc w:val="both"/>
        <w:rPr>
          <w:rFonts w:ascii="Arial" w:eastAsia="Times New Roman" w:hAnsi="Arial" w:cs="Arial"/>
          <w:sz w:val="28"/>
          <w:szCs w:val="28"/>
          <w:lang w:val="es-ES_tradnl" w:eastAsia="es-ES"/>
        </w:rPr>
      </w:pPr>
      <w:r w:rsidRPr="00CD0CE4">
        <w:rPr>
          <w:rFonts w:ascii="Arial" w:eastAsia="Times New Roman" w:hAnsi="Arial" w:cs="Arial"/>
          <w:b/>
          <w:sz w:val="28"/>
          <w:szCs w:val="28"/>
          <w:lang w:val="es-ES_tradnl"/>
        </w:rPr>
        <w:t>SEXTO:</w:t>
      </w:r>
      <w:r w:rsidRPr="00CD0CE4">
        <w:rPr>
          <w:rFonts w:ascii="Arial" w:eastAsia="Times New Roman" w:hAnsi="Arial" w:cs="Arial"/>
          <w:sz w:val="28"/>
          <w:szCs w:val="28"/>
          <w:lang w:val="es-ES_tradnl"/>
        </w:rPr>
        <w:t xml:space="preserve"> </w:t>
      </w:r>
      <w:r w:rsidRPr="00CD0CE4">
        <w:rPr>
          <w:rFonts w:ascii="Arial" w:eastAsia="Times New Roman" w:hAnsi="Arial" w:cs="Arial"/>
          <w:b/>
          <w:sz w:val="28"/>
          <w:szCs w:val="28"/>
          <w:lang w:val="es-ES_tradnl" w:eastAsia="es-ES"/>
        </w:rPr>
        <w:t>NOTIFÍQUESE PERSONALMENTE</w:t>
      </w:r>
      <w:r w:rsidRPr="00CD0CE4">
        <w:rPr>
          <w:rFonts w:ascii="Arial" w:hAnsi="Arial" w:cs="Arial"/>
        </w:rPr>
        <w:t xml:space="preserve"> </w:t>
      </w:r>
      <w:r w:rsidRPr="00CD0CE4">
        <w:rPr>
          <w:rFonts w:ascii="Arial" w:eastAsia="Times New Roman" w:hAnsi="Arial" w:cs="Arial"/>
          <w:sz w:val="28"/>
          <w:szCs w:val="28"/>
          <w:lang w:val="es-ES_tradnl" w:eastAsia="es-ES"/>
        </w:rPr>
        <w:t>la presente para todos los efectos legales,</w:t>
      </w:r>
      <w:r w:rsidRPr="00CD0CE4">
        <w:rPr>
          <w:rFonts w:ascii="Arial" w:hAnsi="Arial" w:cs="Arial"/>
        </w:rPr>
        <w:t xml:space="preserve"> </w:t>
      </w:r>
      <w:r w:rsidRPr="00CD0CE4">
        <w:rPr>
          <w:rFonts w:ascii="Arial" w:eastAsia="Times New Roman" w:hAnsi="Arial" w:cs="Arial"/>
          <w:sz w:val="28"/>
          <w:szCs w:val="28"/>
          <w:lang w:val="es-ES_tradnl" w:eastAsia="es-ES"/>
        </w:rPr>
        <w:t>de conformidad al artículo 39 [fracción I, inciso f)] de la Ley de Justicia Administrativa para el Estado de Sonora y en su oportunidad, archívese el expediente como asunto total y definitivamente concluido.</w:t>
      </w:r>
    </w:p>
    <w:bookmarkEnd w:id="3"/>
    <w:p w14:paraId="7F3689F7" w14:textId="77777777" w:rsidR="00106773" w:rsidRPr="00812F82" w:rsidRDefault="00106773" w:rsidP="00106773">
      <w:pPr>
        <w:spacing w:before="100" w:beforeAutospacing="1" w:after="100" w:afterAutospacing="1" w:line="360" w:lineRule="auto"/>
        <w:ind w:firstLine="708"/>
        <w:jc w:val="both"/>
        <w:rPr>
          <w:rFonts w:ascii="Arial" w:eastAsia="Times New Roman" w:hAnsi="Arial" w:cs="Arial"/>
          <w:sz w:val="28"/>
          <w:szCs w:val="28"/>
          <w:lang w:val="es-ES" w:eastAsia="es-ES"/>
        </w:rPr>
      </w:pPr>
      <w:r w:rsidRPr="00812F82">
        <w:rPr>
          <w:rFonts w:ascii="Arial" w:eastAsia="Times New Roman" w:hAnsi="Arial" w:cs="Arial"/>
          <w:b/>
          <w:sz w:val="28"/>
          <w:szCs w:val="28"/>
          <w:lang w:val="es-ES" w:eastAsia="es-ES"/>
        </w:rPr>
        <w:t>ASÍ</w:t>
      </w:r>
      <w:r w:rsidRPr="00812F82">
        <w:rPr>
          <w:rFonts w:ascii="Arial" w:eastAsia="Times New Roman" w:hAnsi="Arial" w:cs="Arial"/>
          <w:sz w:val="28"/>
          <w:szCs w:val="28"/>
          <w:lang w:val="es-ES" w:eastAsia="es-ES"/>
        </w:rPr>
        <w:t xml:space="preserve"> lo resolvió el Pleno del Tribunal de Justicia Administrativa por unanimidad de votos de los Magistrados José Santiago Encinas Velarde</w:t>
      </w:r>
      <w:r w:rsidRPr="00812F82">
        <w:rPr>
          <w:rFonts w:ascii="Arial" w:hAnsi="Arial" w:cs="Arial"/>
          <w:sz w:val="28"/>
          <w:szCs w:val="28"/>
        </w:rPr>
        <w:t>, Renato Alberto</w:t>
      </w:r>
      <w:r w:rsidRPr="00812F82">
        <w:rPr>
          <w:rFonts w:ascii="Arial" w:hAnsi="Arial" w:cs="Arial"/>
          <w:b/>
          <w:sz w:val="28"/>
          <w:szCs w:val="28"/>
        </w:rPr>
        <w:t xml:space="preserve"> </w:t>
      </w:r>
      <w:r w:rsidRPr="00812F82">
        <w:rPr>
          <w:rFonts w:ascii="Arial" w:hAnsi="Arial" w:cs="Arial"/>
          <w:sz w:val="28"/>
          <w:szCs w:val="28"/>
        </w:rPr>
        <w:t xml:space="preserve">Girón Loya, </w:t>
      </w:r>
      <w:r w:rsidRPr="00812F82">
        <w:rPr>
          <w:rFonts w:ascii="Arial" w:eastAsia="Times New Roman" w:hAnsi="Arial" w:cs="Arial"/>
          <w:sz w:val="28"/>
          <w:szCs w:val="28"/>
          <w:lang w:val="es-ES" w:eastAsia="es-ES"/>
        </w:rPr>
        <w:t>Daniel Rodarte Ramírez,</w:t>
      </w:r>
      <w:r w:rsidRPr="00812F82">
        <w:rPr>
          <w:rFonts w:ascii="Arial" w:hAnsi="Arial" w:cs="Arial"/>
          <w:sz w:val="28"/>
          <w:szCs w:val="28"/>
        </w:rPr>
        <w:t xml:space="preserve"> Blanca Sobeida Viera Barajas y Guadalupe María Mendívil Corral</w:t>
      </w:r>
      <w:r w:rsidRPr="00812F82">
        <w:rPr>
          <w:rFonts w:ascii="Arial" w:eastAsia="Times New Roman" w:hAnsi="Arial" w:cs="Arial"/>
          <w:sz w:val="28"/>
          <w:szCs w:val="28"/>
          <w:lang w:val="es-ES" w:eastAsia="es-ES"/>
        </w:rPr>
        <w:t xml:space="preserve"> siendo ponente el segundo en orden de los nombrados, quienes firman con el </w:t>
      </w:r>
      <w:proofErr w:type="gramStart"/>
      <w:r w:rsidRPr="00812F82">
        <w:rPr>
          <w:rFonts w:ascii="Arial" w:eastAsia="Times New Roman" w:hAnsi="Arial" w:cs="Arial"/>
          <w:sz w:val="28"/>
          <w:szCs w:val="28"/>
          <w:lang w:val="es-ES" w:eastAsia="es-ES"/>
        </w:rPr>
        <w:t xml:space="preserve">Secretario </w:t>
      </w:r>
      <w:r>
        <w:rPr>
          <w:rFonts w:ascii="Arial" w:eastAsia="Times New Roman" w:hAnsi="Arial" w:cs="Arial"/>
          <w:sz w:val="28"/>
          <w:szCs w:val="28"/>
          <w:lang w:val="es-ES" w:eastAsia="es-ES"/>
        </w:rPr>
        <w:t>General</w:t>
      </w:r>
      <w:proofErr w:type="gramEnd"/>
      <w:r>
        <w:rPr>
          <w:rFonts w:ascii="Arial" w:eastAsia="Times New Roman" w:hAnsi="Arial" w:cs="Arial"/>
          <w:sz w:val="28"/>
          <w:szCs w:val="28"/>
          <w:lang w:val="es-ES" w:eastAsia="es-ES"/>
        </w:rPr>
        <w:t xml:space="preserve"> de Acuerdos</w:t>
      </w:r>
      <w:r w:rsidRPr="00812F82">
        <w:rPr>
          <w:rFonts w:ascii="Arial" w:eastAsia="Times New Roman" w:hAnsi="Arial" w:cs="Arial"/>
          <w:sz w:val="28"/>
          <w:szCs w:val="28"/>
          <w:lang w:val="es-ES" w:eastAsia="es-ES"/>
        </w:rPr>
        <w:t xml:space="preserve">, Maestro Luis Arsenio Duarte Salido que autoriza y da fe.- </w:t>
      </w:r>
      <w:r w:rsidRPr="00812F82">
        <w:rPr>
          <w:rFonts w:ascii="Arial" w:eastAsia="Times New Roman" w:hAnsi="Arial" w:cs="Arial"/>
          <w:b/>
          <w:bCs/>
          <w:sz w:val="28"/>
          <w:szCs w:val="28"/>
          <w:lang w:val="es-ES" w:eastAsia="es-ES"/>
        </w:rPr>
        <w:t>DOY FE.-</w:t>
      </w:r>
    </w:p>
    <w:p w14:paraId="4A244F5E" w14:textId="77777777" w:rsidR="000019C8" w:rsidRPr="006263CC" w:rsidRDefault="000019C8" w:rsidP="000019C8">
      <w:pPr>
        <w:pStyle w:val="NormalWeb"/>
        <w:tabs>
          <w:tab w:val="left" w:pos="3828"/>
        </w:tabs>
        <w:spacing w:after="0" w:line="360" w:lineRule="auto"/>
        <w:ind w:right="21"/>
        <w:jc w:val="both"/>
        <w:rPr>
          <w:rFonts w:ascii="Arial" w:hAnsi="Arial" w:cs="Arial"/>
          <w:sz w:val="28"/>
          <w:szCs w:val="28"/>
        </w:rPr>
      </w:pPr>
    </w:p>
    <w:p w14:paraId="6E059306" w14:textId="77777777" w:rsidR="000019C8" w:rsidRPr="00217C21" w:rsidRDefault="000019C8" w:rsidP="000019C8">
      <w:pPr>
        <w:tabs>
          <w:tab w:val="left" w:pos="3828"/>
        </w:tabs>
        <w:spacing w:after="0" w:line="240" w:lineRule="auto"/>
        <w:ind w:right="21"/>
        <w:jc w:val="center"/>
        <w:rPr>
          <w:rFonts w:ascii="Arial" w:hAnsi="Arial" w:cs="Arial"/>
          <w:sz w:val="28"/>
          <w:szCs w:val="28"/>
        </w:rPr>
      </w:pPr>
      <w:r>
        <w:rPr>
          <w:rFonts w:ascii="Arial" w:hAnsi="Arial" w:cs="Arial"/>
          <w:sz w:val="28"/>
          <w:szCs w:val="28"/>
        </w:rPr>
        <w:t>___________________________________</w:t>
      </w:r>
    </w:p>
    <w:p w14:paraId="66E65120"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Mtro. José Santiago Encinas Velarde</w:t>
      </w:r>
    </w:p>
    <w:p w14:paraId="2CC333E2"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Magistrado </w:t>
      </w:r>
      <w:proofErr w:type="gramStart"/>
      <w:r w:rsidRPr="003F0F2E">
        <w:rPr>
          <w:rFonts w:ascii="Arial" w:eastAsiaTheme="minorEastAsia" w:hAnsi="Arial" w:cs="Arial"/>
          <w:sz w:val="28"/>
          <w:szCs w:val="28"/>
        </w:rPr>
        <w:t>Presidente</w:t>
      </w:r>
      <w:proofErr w:type="gramEnd"/>
    </w:p>
    <w:p w14:paraId="57AA3739"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3815628B"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27724A5C"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669B796C" w14:textId="77777777" w:rsidR="000019C8" w:rsidRPr="003F0F2E" w:rsidRDefault="000019C8" w:rsidP="000019C8">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w:t>
      </w:r>
    </w:p>
    <w:p w14:paraId="758E0171"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Mtro. </w:t>
      </w:r>
      <w:r w:rsidRPr="003F0F2E">
        <w:rPr>
          <w:rFonts w:ascii="Arial" w:eastAsiaTheme="minorEastAsia" w:hAnsi="Arial" w:cs="Arial"/>
          <w:sz w:val="28"/>
          <w:szCs w:val="28"/>
          <w:lang w:eastAsia="es-MX"/>
        </w:rPr>
        <w:t>Renato Alberto Girón Loya</w:t>
      </w:r>
    </w:p>
    <w:p w14:paraId="63DA4AC1"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Magistrado Segundo Instructor</w:t>
      </w:r>
    </w:p>
    <w:p w14:paraId="4872ADF2"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728802F7"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66E6A6B4"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399633AA"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5248C64A" w14:textId="77777777" w:rsidR="000019C8" w:rsidRPr="003F0F2E" w:rsidRDefault="000019C8" w:rsidP="000019C8">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w:t>
      </w:r>
    </w:p>
    <w:p w14:paraId="4CEBF44D"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Dr. Daniel Rodarte Ramírez</w:t>
      </w:r>
    </w:p>
    <w:p w14:paraId="13080BA3"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Magistrado Tercero Instructor</w:t>
      </w:r>
    </w:p>
    <w:p w14:paraId="36B321A4"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111E579D"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19124755"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6D4744CB" w14:textId="77777777" w:rsidR="000019C8" w:rsidRPr="003F0F2E" w:rsidRDefault="000019C8" w:rsidP="000019C8">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____________________________________</w:t>
      </w:r>
    </w:p>
    <w:p w14:paraId="6227136F"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Mtra.  </w:t>
      </w:r>
      <w:r w:rsidRPr="003F0F2E">
        <w:rPr>
          <w:rFonts w:ascii="Arial" w:eastAsiaTheme="minorEastAsia" w:hAnsi="Arial" w:cs="Arial"/>
          <w:sz w:val="28"/>
          <w:szCs w:val="28"/>
          <w:lang w:eastAsia="es-MX"/>
        </w:rPr>
        <w:t xml:space="preserve">Blanca Sobeida Viera Barajas </w:t>
      </w:r>
    </w:p>
    <w:p w14:paraId="1021748D"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Magistrada Cuarta Instructora</w:t>
      </w:r>
    </w:p>
    <w:p w14:paraId="6E80F5EC"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26823777"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6C96A712" w14:textId="77777777" w:rsidR="000019C8" w:rsidRPr="003F0F2E" w:rsidRDefault="000019C8" w:rsidP="000019C8">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____________________________________</w:t>
      </w:r>
    </w:p>
    <w:p w14:paraId="6A944B62"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 xml:space="preserve">Mtra. </w:t>
      </w:r>
      <w:r w:rsidRPr="003F0F2E">
        <w:rPr>
          <w:rFonts w:ascii="Arial" w:eastAsiaTheme="minorEastAsia" w:hAnsi="Arial" w:cs="Arial"/>
          <w:sz w:val="28"/>
          <w:szCs w:val="28"/>
          <w:lang w:eastAsia="es-MX"/>
        </w:rPr>
        <w:t>Guadalupe María Mendívil Corral</w:t>
      </w:r>
    </w:p>
    <w:p w14:paraId="561CD387"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Magistrada Quinta Instructora</w:t>
      </w:r>
    </w:p>
    <w:p w14:paraId="2AEBD596"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346D926A"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6A96CBD0"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3615EC90"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p>
    <w:p w14:paraId="02212FC6" w14:textId="77777777" w:rsidR="000019C8" w:rsidRPr="003F0F2E" w:rsidRDefault="000019C8" w:rsidP="000019C8">
      <w:pPr>
        <w:tabs>
          <w:tab w:val="left" w:pos="3828"/>
        </w:tabs>
        <w:spacing w:after="0" w:line="240" w:lineRule="auto"/>
        <w:ind w:right="21"/>
        <w:jc w:val="center"/>
        <w:rPr>
          <w:rFonts w:ascii="Arial" w:hAnsi="Arial" w:cs="Arial"/>
          <w:sz w:val="28"/>
          <w:szCs w:val="28"/>
        </w:rPr>
      </w:pPr>
      <w:r w:rsidRPr="003F0F2E">
        <w:rPr>
          <w:rFonts w:ascii="Arial" w:hAnsi="Arial" w:cs="Arial"/>
          <w:sz w:val="28"/>
          <w:szCs w:val="28"/>
        </w:rPr>
        <w:t>___________________________________</w:t>
      </w:r>
    </w:p>
    <w:p w14:paraId="4E328224"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Mtro. Luis Arsenio Duarte Salido</w:t>
      </w:r>
    </w:p>
    <w:p w14:paraId="02B7764D" w14:textId="77777777" w:rsidR="000019C8" w:rsidRPr="003F0F2E" w:rsidRDefault="000019C8" w:rsidP="000019C8">
      <w:pPr>
        <w:tabs>
          <w:tab w:val="left" w:pos="3828"/>
        </w:tabs>
        <w:spacing w:after="0" w:line="240" w:lineRule="auto"/>
        <w:ind w:right="21"/>
        <w:jc w:val="center"/>
        <w:rPr>
          <w:rFonts w:ascii="Arial" w:eastAsiaTheme="minorEastAsia" w:hAnsi="Arial" w:cs="Arial"/>
          <w:sz w:val="28"/>
          <w:szCs w:val="28"/>
        </w:rPr>
      </w:pPr>
      <w:r w:rsidRPr="003F0F2E">
        <w:rPr>
          <w:rFonts w:ascii="Arial" w:eastAsiaTheme="minorEastAsia" w:hAnsi="Arial" w:cs="Arial"/>
          <w:sz w:val="28"/>
          <w:szCs w:val="28"/>
        </w:rPr>
        <w:t>Secretario General De Acuerdos</w:t>
      </w:r>
    </w:p>
    <w:p w14:paraId="53421C92" w14:textId="77777777" w:rsidR="000019C8" w:rsidRDefault="000019C8" w:rsidP="000019C8">
      <w:pPr>
        <w:tabs>
          <w:tab w:val="left" w:pos="3828"/>
        </w:tabs>
        <w:spacing w:after="0" w:line="240" w:lineRule="auto"/>
        <w:ind w:right="21"/>
        <w:jc w:val="center"/>
        <w:rPr>
          <w:rFonts w:ascii="Arial" w:eastAsiaTheme="minorEastAsia" w:hAnsi="Arial" w:cs="Arial"/>
          <w:b/>
          <w:bCs/>
          <w:sz w:val="28"/>
          <w:szCs w:val="28"/>
        </w:rPr>
      </w:pPr>
    </w:p>
    <w:p w14:paraId="4996E370" w14:textId="77777777" w:rsidR="0020456D" w:rsidRDefault="0020456D" w:rsidP="000019C8">
      <w:pPr>
        <w:tabs>
          <w:tab w:val="left" w:pos="3828"/>
        </w:tabs>
        <w:spacing w:after="0" w:line="240" w:lineRule="auto"/>
        <w:ind w:right="21"/>
        <w:jc w:val="center"/>
        <w:rPr>
          <w:rFonts w:ascii="Arial" w:eastAsiaTheme="minorEastAsia" w:hAnsi="Arial" w:cs="Arial"/>
          <w:b/>
          <w:bCs/>
          <w:sz w:val="28"/>
          <w:szCs w:val="28"/>
        </w:rPr>
      </w:pPr>
    </w:p>
    <w:p w14:paraId="224D3D05" w14:textId="77777777" w:rsidR="0020456D" w:rsidRDefault="0020456D" w:rsidP="000019C8">
      <w:pPr>
        <w:tabs>
          <w:tab w:val="left" w:pos="3828"/>
        </w:tabs>
        <w:spacing w:after="0" w:line="240" w:lineRule="auto"/>
        <w:ind w:right="21"/>
        <w:jc w:val="center"/>
        <w:rPr>
          <w:rFonts w:ascii="Arial" w:eastAsiaTheme="minorEastAsia" w:hAnsi="Arial" w:cs="Arial"/>
          <w:b/>
          <w:bCs/>
          <w:sz w:val="28"/>
          <w:szCs w:val="28"/>
        </w:rPr>
      </w:pPr>
    </w:p>
    <w:p w14:paraId="0CD5D085" w14:textId="77777777" w:rsidR="0020456D" w:rsidRPr="00DC089D" w:rsidRDefault="0020456D" w:rsidP="000019C8">
      <w:pPr>
        <w:tabs>
          <w:tab w:val="left" w:pos="3828"/>
        </w:tabs>
        <w:spacing w:after="0" w:line="240" w:lineRule="auto"/>
        <w:ind w:right="21"/>
        <w:jc w:val="center"/>
        <w:rPr>
          <w:rFonts w:ascii="Arial" w:eastAsiaTheme="minorEastAsia" w:hAnsi="Arial" w:cs="Arial"/>
          <w:b/>
          <w:bCs/>
          <w:sz w:val="28"/>
          <w:szCs w:val="28"/>
        </w:rPr>
      </w:pPr>
    </w:p>
    <w:p w14:paraId="32ED4C88" w14:textId="2F25F277" w:rsidR="000019C8" w:rsidRPr="004966A5" w:rsidRDefault="000019C8" w:rsidP="00C032C4">
      <w:pPr>
        <w:spacing w:line="240" w:lineRule="auto"/>
        <w:ind w:right="-234" w:firstLine="708"/>
        <w:jc w:val="both"/>
        <w:rPr>
          <w:rFonts w:ascii="Arial" w:hAnsi="Arial" w:cs="Arial"/>
          <w:sz w:val="28"/>
          <w:szCs w:val="28"/>
        </w:rPr>
      </w:pPr>
      <w:r w:rsidRPr="009F59BD">
        <w:rPr>
          <w:rFonts w:ascii="Arial" w:hAnsi="Arial" w:cs="Arial"/>
          <w:b/>
          <w:sz w:val="28"/>
          <w:szCs w:val="28"/>
        </w:rPr>
        <w:t xml:space="preserve">LISTA.- </w:t>
      </w:r>
      <w:r w:rsidRPr="009F59BD">
        <w:rPr>
          <w:rFonts w:ascii="Arial" w:hAnsi="Arial" w:cs="Arial"/>
          <w:sz w:val="28"/>
          <w:szCs w:val="28"/>
        </w:rPr>
        <w:t xml:space="preserve">El </w:t>
      </w:r>
      <w:r w:rsidR="00A115A9">
        <w:rPr>
          <w:rFonts w:ascii="Arial" w:hAnsi="Arial" w:cs="Arial"/>
          <w:sz w:val="28"/>
          <w:szCs w:val="28"/>
        </w:rPr>
        <w:t xml:space="preserve">tres </w:t>
      </w:r>
      <w:r w:rsidR="007B573D">
        <w:rPr>
          <w:rFonts w:ascii="Arial" w:hAnsi="Arial" w:cs="Arial"/>
          <w:sz w:val="28"/>
          <w:szCs w:val="28"/>
        </w:rPr>
        <w:t xml:space="preserve">de junio </w:t>
      </w:r>
      <w:r w:rsidRPr="004966A5">
        <w:rPr>
          <w:rFonts w:ascii="Arial" w:hAnsi="Arial" w:cs="Arial"/>
          <w:sz w:val="28"/>
          <w:szCs w:val="28"/>
        </w:rPr>
        <w:t xml:space="preserve">de dos mil veinticuatro se publicó en lista de acuerdos la resolución que antecede.- </w:t>
      </w:r>
      <w:r w:rsidRPr="004966A5">
        <w:rPr>
          <w:rFonts w:ascii="Arial" w:hAnsi="Arial" w:cs="Arial"/>
          <w:b/>
          <w:sz w:val="28"/>
          <w:szCs w:val="28"/>
        </w:rPr>
        <w:t>CONSTE.</w:t>
      </w:r>
      <w:r>
        <w:rPr>
          <w:rFonts w:ascii="Arial" w:hAnsi="Arial" w:cs="Arial"/>
          <w:b/>
          <w:sz w:val="28"/>
          <w:szCs w:val="28"/>
        </w:rPr>
        <w:t>-</w:t>
      </w:r>
    </w:p>
    <w:p w14:paraId="549DC82F" w14:textId="5E82911A" w:rsidR="000019C8" w:rsidRPr="002215D8" w:rsidRDefault="00C032C4" w:rsidP="000019C8">
      <w:pPr>
        <w:spacing w:before="100" w:beforeAutospacing="1" w:after="0" w:line="360" w:lineRule="auto"/>
        <w:contextualSpacing/>
        <w:rPr>
          <w:rFonts w:ascii="Arial" w:hAnsi="Arial" w:cs="Arial"/>
          <w:color w:val="4D5156"/>
          <w:sz w:val="18"/>
          <w:szCs w:val="18"/>
          <w:shd w:val="clear" w:color="auto" w:fill="FFFFFF"/>
        </w:rPr>
      </w:pPr>
      <w:proofErr w:type="spellStart"/>
      <w:r>
        <w:rPr>
          <w:rFonts w:ascii="Arial" w:eastAsia="Times New Roman" w:hAnsi="Arial" w:cs="Arial"/>
          <w:sz w:val="18"/>
          <w:szCs w:val="18"/>
          <w:lang w:val="es-ES_tradnl" w:eastAsia="es-ES"/>
        </w:rPr>
        <w:t>RAGL</w:t>
      </w:r>
      <w:proofErr w:type="spellEnd"/>
      <w:r>
        <w:rPr>
          <w:rFonts w:ascii="Arial" w:eastAsia="Times New Roman" w:hAnsi="Arial" w:cs="Arial"/>
          <w:sz w:val="18"/>
          <w:szCs w:val="18"/>
          <w:lang w:val="es-ES_tradnl" w:eastAsia="es-ES"/>
        </w:rPr>
        <w:t>/</w:t>
      </w:r>
      <w:proofErr w:type="spellStart"/>
      <w:r>
        <w:rPr>
          <w:rFonts w:ascii="Arial" w:eastAsia="Times New Roman" w:hAnsi="Arial" w:cs="Arial"/>
          <w:sz w:val="18"/>
          <w:szCs w:val="18"/>
          <w:lang w:val="es-ES_tradnl" w:eastAsia="es-ES"/>
        </w:rPr>
        <w:t>Bytm</w:t>
      </w:r>
      <w:proofErr w:type="spellEnd"/>
      <w:r>
        <w:rPr>
          <w:rFonts w:ascii="Arial" w:eastAsia="Times New Roman" w:hAnsi="Arial" w:cs="Arial"/>
          <w:sz w:val="18"/>
          <w:szCs w:val="18"/>
          <w:lang w:val="es-ES_tradnl" w:eastAsia="es-ES"/>
        </w:rPr>
        <w:t>*</w:t>
      </w:r>
    </w:p>
    <w:p w14:paraId="4415978E" w14:textId="77777777" w:rsidR="000019C8" w:rsidRPr="001B02A3" w:rsidRDefault="000019C8" w:rsidP="000019C8">
      <w:pPr>
        <w:spacing w:after="0" w:line="240" w:lineRule="auto"/>
        <w:ind w:firstLine="708"/>
        <w:jc w:val="both"/>
        <w:rPr>
          <w:rFonts w:ascii="Arial" w:eastAsia="Batang" w:hAnsi="Arial" w:cs="Arial"/>
          <w:b/>
          <w:kern w:val="20"/>
          <w:sz w:val="16"/>
          <w:lang w:val="es-ES_tradnl"/>
        </w:rPr>
      </w:pPr>
    </w:p>
    <w:p w14:paraId="63587D45" w14:textId="10488BDB" w:rsidR="002215D8" w:rsidRDefault="000019C8" w:rsidP="00C032C4">
      <w:pPr>
        <w:spacing w:after="0" w:line="240" w:lineRule="auto"/>
        <w:ind w:firstLine="708"/>
        <w:jc w:val="both"/>
        <w:rPr>
          <w:rFonts w:ascii="Arial" w:eastAsia="Batang" w:hAnsi="Arial" w:cs="Arial"/>
          <w:b/>
          <w:bCs/>
          <w:kern w:val="20"/>
          <w:sz w:val="16"/>
          <w:lang w:val="es-ES_tradnl"/>
        </w:rPr>
      </w:pPr>
      <w:r w:rsidRPr="001B02A3">
        <w:rPr>
          <w:rFonts w:ascii="Arial" w:eastAsia="Batang" w:hAnsi="Arial" w:cs="Arial"/>
          <w:b/>
          <w:kern w:val="20"/>
          <w:sz w:val="16"/>
          <w:lang w:val="es-ES_tradnl"/>
        </w:rPr>
        <w:t>NOTA:</w:t>
      </w:r>
      <w:r w:rsidRPr="001B02A3">
        <w:rPr>
          <w:rFonts w:ascii="Arial" w:eastAsia="Batang" w:hAnsi="Arial" w:cs="Arial"/>
          <w:kern w:val="20"/>
          <w:sz w:val="16"/>
          <w:lang w:val="es-ES_tradnl"/>
        </w:rPr>
        <w:t xml:space="preserve"> Esta foja corresponde a la última parte de resolución emitida con respecto del Juicio del Servicio Civil planteado en el expediente </w:t>
      </w:r>
      <w:r w:rsidR="007B573D">
        <w:rPr>
          <w:rFonts w:ascii="Arial" w:eastAsia="Batang" w:hAnsi="Arial" w:cs="Arial"/>
          <w:kern w:val="20"/>
          <w:sz w:val="16"/>
          <w:lang w:val="es-ES_tradnl"/>
        </w:rPr>
        <w:t>149/2021</w:t>
      </w:r>
      <w:r w:rsidRPr="001B02A3">
        <w:rPr>
          <w:rFonts w:ascii="Arial" w:eastAsia="Batang" w:hAnsi="Arial" w:cs="Arial"/>
          <w:kern w:val="20"/>
          <w:sz w:val="16"/>
          <w:lang w:val="es-ES_tradnl"/>
        </w:rPr>
        <w:t xml:space="preserve">, </w:t>
      </w:r>
      <w:r w:rsidRPr="009F59BD">
        <w:rPr>
          <w:rFonts w:ascii="Arial" w:eastAsia="Batang" w:hAnsi="Arial" w:cs="Arial"/>
          <w:kern w:val="20"/>
          <w:sz w:val="16"/>
          <w:lang w:val="es-ES_tradnl"/>
        </w:rPr>
        <w:t xml:space="preserve">el </w:t>
      </w:r>
      <w:r w:rsidR="007B573D">
        <w:rPr>
          <w:rFonts w:ascii="Arial" w:eastAsia="Batang" w:hAnsi="Arial" w:cs="Arial"/>
          <w:kern w:val="20"/>
          <w:sz w:val="16"/>
          <w:lang w:val="es-ES_tradnl"/>
        </w:rPr>
        <w:t xml:space="preserve">treinta y uno </w:t>
      </w:r>
      <w:r w:rsidRPr="009F59BD">
        <w:rPr>
          <w:rFonts w:ascii="Arial" w:eastAsia="Batang" w:hAnsi="Arial" w:cs="Arial"/>
          <w:kern w:val="20"/>
          <w:sz w:val="16"/>
          <w:lang w:val="es-ES_tradnl"/>
        </w:rPr>
        <w:t>de mayo de dos mil veinticuatro, por el Pleno del Tribunal de Justicia Administrativa del Estado de Sonora, integrado por los Magistrados</w:t>
      </w:r>
      <w:r w:rsidRPr="001B02A3">
        <w:rPr>
          <w:rFonts w:ascii="Arial" w:eastAsia="Batang" w:hAnsi="Arial" w:cs="Arial"/>
          <w:kern w:val="20"/>
          <w:sz w:val="16"/>
          <w:lang w:val="es-ES_tradnl"/>
        </w:rPr>
        <w:t xml:space="preserve"> José Santiago Encinas Velarde, Renato Alberto Girón Loya, Daniel Rodarte Ramírez,  Blanca Sobeida Viera Barajas y Guadalupe María Mendívil Corral siendo ponente el segundo en orden de los nombrados, quienes firman con el Secretario General de Acuerdos, Maestro Luis Arsenio Duarte Salido que autoriza y da fe. </w:t>
      </w:r>
      <w:r w:rsidRPr="001B02A3">
        <w:rPr>
          <w:rFonts w:ascii="Arial" w:eastAsia="Batang" w:hAnsi="Arial" w:cs="Arial"/>
          <w:b/>
          <w:bCs/>
          <w:kern w:val="20"/>
          <w:sz w:val="16"/>
          <w:lang w:val="es-ES_tradnl"/>
        </w:rPr>
        <w:t xml:space="preserve">DOY FE. </w:t>
      </w:r>
      <w:r w:rsidR="00DC2EFC">
        <w:rPr>
          <w:rFonts w:ascii="Arial" w:eastAsia="Batang" w:hAnsi="Arial" w:cs="Arial"/>
          <w:b/>
          <w:bCs/>
          <w:kern w:val="20"/>
          <w:sz w:val="16"/>
          <w:lang w:val="es-ES_tradnl"/>
        </w:rPr>
        <w:t>–</w:t>
      </w:r>
    </w:p>
    <w:p w14:paraId="5DFEFAF5" w14:textId="77777777" w:rsidR="00DC2EFC" w:rsidRPr="00217C21" w:rsidRDefault="00DC2EFC" w:rsidP="00C032C4">
      <w:pPr>
        <w:spacing w:after="0" w:line="240" w:lineRule="auto"/>
        <w:ind w:firstLine="708"/>
        <w:jc w:val="both"/>
        <w:rPr>
          <w:rFonts w:ascii="Arial" w:hAnsi="Arial" w:cs="Arial"/>
          <w:sz w:val="28"/>
          <w:szCs w:val="28"/>
          <w:lang w:val="es-ES_tradnl"/>
        </w:rPr>
      </w:pPr>
    </w:p>
    <w:sectPr w:rsidR="00DC2EFC" w:rsidRPr="00217C21" w:rsidSect="00525E2E">
      <w:headerReference w:type="default" r:id="rId9"/>
      <w:footerReference w:type="default" r:id="rId10"/>
      <w:headerReference w:type="first" r:id="rId11"/>
      <w:pgSz w:w="12242" w:h="20163" w:code="5"/>
      <w:pgMar w:top="1418" w:right="1418" w:bottom="1418" w:left="1418"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67D61" w14:textId="77777777" w:rsidR="00514D6B" w:rsidRDefault="00514D6B" w:rsidP="00AE1025">
      <w:pPr>
        <w:spacing w:after="0" w:line="240" w:lineRule="auto"/>
      </w:pPr>
      <w:r>
        <w:separator/>
      </w:r>
    </w:p>
  </w:endnote>
  <w:endnote w:type="continuationSeparator" w:id="0">
    <w:p w14:paraId="31535FD6" w14:textId="77777777" w:rsidR="00514D6B" w:rsidRDefault="00514D6B" w:rsidP="00AE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527600"/>
      <w:docPartObj>
        <w:docPartGallery w:val="Page Numbers (Bottom of Page)"/>
        <w:docPartUnique/>
      </w:docPartObj>
    </w:sdtPr>
    <w:sdtContent>
      <w:p w14:paraId="2CAAE443" w14:textId="2D8A533E" w:rsidR="00AE1025" w:rsidRDefault="00AE1025">
        <w:pPr>
          <w:pStyle w:val="Footer"/>
          <w:jc w:val="right"/>
        </w:pPr>
        <w:r>
          <w:fldChar w:fldCharType="begin"/>
        </w:r>
        <w:r>
          <w:instrText>PAGE   \* MERGEFORMAT</w:instrText>
        </w:r>
        <w:r>
          <w:fldChar w:fldCharType="separate"/>
        </w:r>
        <w:r w:rsidR="00EC0CEB" w:rsidRPr="00EC0CEB">
          <w:rPr>
            <w:noProof/>
            <w:lang w:val="es-ES"/>
          </w:rPr>
          <w:t>23</w:t>
        </w:r>
        <w:r>
          <w:fldChar w:fldCharType="end"/>
        </w:r>
      </w:p>
    </w:sdtContent>
  </w:sdt>
  <w:p w14:paraId="49789838" w14:textId="77777777" w:rsidR="00AE1025" w:rsidRDefault="00AE1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308FE" w14:textId="77777777" w:rsidR="00514D6B" w:rsidRDefault="00514D6B" w:rsidP="00AE1025">
      <w:pPr>
        <w:spacing w:after="0" w:line="240" w:lineRule="auto"/>
      </w:pPr>
      <w:r>
        <w:separator/>
      </w:r>
    </w:p>
  </w:footnote>
  <w:footnote w:type="continuationSeparator" w:id="0">
    <w:p w14:paraId="38DD0A82" w14:textId="77777777" w:rsidR="00514D6B" w:rsidRDefault="00514D6B" w:rsidP="00AE1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A458" w14:textId="3D9716ED" w:rsidR="00AE1025" w:rsidRPr="00113629" w:rsidRDefault="00674730" w:rsidP="00A45FC5">
    <w:pPr>
      <w:pStyle w:val="Header"/>
      <w:ind w:left="4419"/>
      <w:jc w:val="right"/>
      <w:rPr>
        <w:rFonts w:ascii="Arial" w:hAnsi="Arial" w:cs="Arial"/>
        <w:b/>
        <w:sz w:val="16"/>
        <w:szCs w:val="16"/>
      </w:rPr>
    </w:pPr>
    <w:bookmarkStart w:id="4" w:name="_Hlk66878786"/>
    <w:bookmarkStart w:id="5" w:name="_Hlk165551132"/>
    <w:r w:rsidRPr="00113629">
      <w:rPr>
        <w:rFonts w:ascii="Arial" w:hAnsi="Arial" w:cs="Arial"/>
        <w:b/>
        <w:sz w:val="16"/>
        <w:szCs w:val="16"/>
      </w:rPr>
      <w:t xml:space="preserve">  </w:t>
    </w:r>
  </w:p>
  <w:p w14:paraId="67B841DF" w14:textId="00D131D5" w:rsidR="00A45FC5" w:rsidRPr="00113629" w:rsidRDefault="00AE1025" w:rsidP="006A7A95">
    <w:pPr>
      <w:pStyle w:val="Header"/>
      <w:jc w:val="right"/>
      <w:rPr>
        <w:rFonts w:ascii="Arial" w:hAnsi="Arial" w:cs="Arial"/>
        <w:bCs/>
        <w:sz w:val="16"/>
        <w:szCs w:val="16"/>
      </w:rPr>
    </w:pPr>
    <w:r w:rsidRPr="00113629">
      <w:rPr>
        <w:rFonts w:ascii="Arial" w:hAnsi="Arial" w:cs="Arial"/>
        <w:b/>
        <w:sz w:val="16"/>
        <w:szCs w:val="16"/>
      </w:rPr>
      <w:t xml:space="preserve">                                                                                               </w:t>
    </w:r>
    <w:r w:rsidRPr="00113629">
      <w:rPr>
        <w:rFonts w:ascii="Arial" w:hAnsi="Arial" w:cs="Arial"/>
        <w:b/>
        <w:sz w:val="16"/>
        <w:szCs w:val="16"/>
      </w:rPr>
      <w:tab/>
      <w:t xml:space="preserve">                             </w:t>
    </w:r>
    <w:r w:rsidR="00A45FC5" w:rsidRPr="00113629">
      <w:rPr>
        <w:rFonts w:ascii="Arial" w:hAnsi="Arial" w:cs="Arial"/>
        <w:b/>
        <w:sz w:val="16"/>
        <w:szCs w:val="16"/>
      </w:rPr>
      <w:t xml:space="preserve">JUCIO: </w:t>
    </w:r>
    <w:r w:rsidR="00C0076E">
      <w:rPr>
        <w:rFonts w:ascii="Arial" w:hAnsi="Arial" w:cs="Arial"/>
        <w:bCs/>
        <w:sz w:val="16"/>
        <w:szCs w:val="16"/>
      </w:rPr>
      <w:t>NULIDAD</w:t>
    </w:r>
  </w:p>
  <w:p w14:paraId="391080A9" w14:textId="0C1A30AE" w:rsidR="00AE1025" w:rsidRPr="00113629" w:rsidRDefault="00AE1025" w:rsidP="006A7A95">
    <w:pPr>
      <w:pStyle w:val="Header"/>
      <w:jc w:val="right"/>
      <w:rPr>
        <w:rFonts w:ascii="Arial" w:hAnsi="Arial" w:cs="Arial"/>
        <w:b/>
        <w:sz w:val="16"/>
        <w:szCs w:val="16"/>
      </w:rPr>
    </w:pPr>
    <w:r w:rsidRPr="009F59BD">
      <w:rPr>
        <w:rFonts w:ascii="Arial" w:hAnsi="Arial" w:cs="Arial"/>
        <w:b/>
        <w:sz w:val="16"/>
        <w:szCs w:val="16"/>
      </w:rPr>
      <w:t>EXPEDIENTE</w:t>
    </w:r>
    <w:r w:rsidR="00A45FC5" w:rsidRPr="009F59BD">
      <w:rPr>
        <w:rFonts w:ascii="Arial" w:hAnsi="Arial" w:cs="Arial"/>
        <w:b/>
        <w:sz w:val="16"/>
        <w:szCs w:val="16"/>
      </w:rPr>
      <w:t>:</w:t>
    </w:r>
    <w:r w:rsidRPr="009F59BD">
      <w:rPr>
        <w:rFonts w:ascii="Arial" w:hAnsi="Arial" w:cs="Arial"/>
        <w:b/>
        <w:sz w:val="16"/>
        <w:szCs w:val="16"/>
      </w:rPr>
      <w:t xml:space="preserve"> </w:t>
    </w:r>
    <w:r w:rsidRPr="009F59BD">
      <w:rPr>
        <w:rFonts w:ascii="Arial" w:hAnsi="Arial" w:cs="Arial"/>
        <w:bCs/>
        <w:sz w:val="16"/>
        <w:szCs w:val="16"/>
      </w:rPr>
      <w:t xml:space="preserve">NÚMERO </w:t>
    </w:r>
    <w:r w:rsidR="00C0076E">
      <w:rPr>
        <w:rFonts w:ascii="Arial" w:hAnsi="Arial" w:cs="Arial"/>
        <w:bCs/>
        <w:sz w:val="16"/>
        <w:szCs w:val="16"/>
      </w:rPr>
      <w:t>149</w:t>
    </w:r>
    <w:r w:rsidR="00FB2ABD" w:rsidRPr="009F59BD">
      <w:rPr>
        <w:rFonts w:ascii="Arial" w:hAnsi="Arial" w:cs="Arial"/>
        <w:bCs/>
        <w:sz w:val="16"/>
        <w:szCs w:val="16"/>
      </w:rPr>
      <w:t>/202</w:t>
    </w:r>
    <w:r w:rsidR="00C0076E">
      <w:rPr>
        <w:rFonts w:ascii="Arial" w:hAnsi="Arial" w:cs="Arial"/>
        <w:bCs/>
        <w:sz w:val="16"/>
        <w:szCs w:val="16"/>
      </w:rPr>
      <w:t>1</w:t>
    </w:r>
    <w:r w:rsidRPr="00113629">
      <w:rPr>
        <w:rFonts w:ascii="Arial" w:hAnsi="Arial" w:cs="Arial"/>
        <w:b/>
        <w:sz w:val="16"/>
        <w:szCs w:val="16"/>
      </w:rPr>
      <w:t xml:space="preserve">   </w:t>
    </w:r>
    <w:r w:rsidR="00674730" w:rsidRPr="00113629">
      <w:rPr>
        <w:rFonts w:ascii="Arial" w:hAnsi="Arial" w:cs="Arial"/>
        <w:b/>
        <w:sz w:val="16"/>
        <w:szCs w:val="16"/>
      </w:rPr>
      <w:t xml:space="preserve"> </w:t>
    </w:r>
  </w:p>
  <w:p w14:paraId="1FD45FEF" w14:textId="43805856" w:rsidR="00AE1025" w:rsidRPr="00113629" w:rsidRDefault="00AE1025" w:rsidP="006A7A95">
    <w:pPr>
      <w:pStyle w:val="Header"/>
      <w:jc w:val="right"/>
      <w:rPr>
        <w:rFonts w:ascii="Arial" w:hAnsi="Arial" w:cs="Arial"/>
        <w:bCs/>
        <w:sz w:val="16"/>
        <w:szCs w:val="16"/>
      </w:rPr>
    </w:pPr>
    <w:r w:rsidRPr="00113629">
      <w:rPr>
        <w:rFonts w:ascii="Arial" w:hAnsi="Arial" w:cs="Arial"/>
        <w:b/>
        <w:sz w:val="16"/>
        <w:szCs w:val="16"/>
      </w:rPr>
      <w:t xml:space="preserve">                                                            </w:t>
    </w:r>
    <w:r w:rsidR="00A45FC5" w:rsidRPr="00113629">
      <w:rPr>
        <w:rFonts w:ascii="Arial" w:hAnsi="Arial" w:cs="Arial"/>
        <w:b/>
        <w:sz w:val="16"/>
        <w:szCs w:val="16"/>
      </w:rPr>
      <w:t>ACTOR</w:t>
    </w:r>
    <w:r w:rsidR="009F59BD">
      <w:rPr>
        <w:rFonts w:ascii="Arial" w:hAnsi="Arial" w:cs="Arial"/>
        <w:b/>
        <w:sz w:val="16"/>
        <w:szCs w:val="16"/>
      </w:rPr>
      <w:t>A</w:t>
    </w:r>
    <w:r w:rsidR="00A45FC5" w:rsidRPr="00113629">
      <w:rPr>
        <w:rFonts w:ascii="Arial" w:hAnsi="Arial" w:cs="Arial"/>
        <w:b/>
        <w:sz w:val="16"/>
        <w:szCs w:val="16"/>
      </w:rPr>
      <w:t xml:space="preserve">: </w:t>
    </w:r>
    <w:r w:rsidR="000823FE">
      <w:rPr>
        <w:rFonts w:ascii="Arial" w:hAnsi="Arial" w:cs="Arial"/>
        <w:bCs/>
        <w:sz w:val="16"/>
        <w:szCs w:val="16"/>
      </w:rPr>
      <w:t>**** **** **** ****</w:t>
    </w:r>
  </w:p>
  <w:p w14:paraId="317129C5" w14:textId="77777777" w:rsidR="00AE1025" w:rsidRPr="00113629" w:rsidRDefault="00AE1025" w:rsidP="006A7A95">
    <w:pPr>
      <w:pStyle w:val="Header"/>
      <w:jc w:val="right"/>
      <w:rPr>
        <w:rFonts w:ascii="Arial" w:hAnsi="Arial" w:cs="Arial"/>
        <w:b/>
        <w:sz w:val="16"/>
        <w:szCs w:val="16"/>
      </w:rPr>
    </w:pPr>
    <w:r w:rsidRPr="00113629">
      <w:rPr>
        <w:rFonts w:ascii="Arial" w:hAnsi="Arial" w:cs="Arial"/>
        <w:b/>
        <w:sz w:val="16"/>
        <w:szCs w:val="16"/>
      </w:rPr>
      <w:t xml:space="preserve">                                                                                                                                                      VS.</w:t>
    </w:r>
  </w:p>
  <w:p w14:paraId="5451AEEC" w14:textId="79550DF8" w:rsidR="00A45FC5" w:rsidRPr="00113629" w:rsidRDefault="00AE1025" w:rsidP="006A7A95">
    <w:pPr>
      <w:pStyle w:val="Header"/>
      <w:jc w:val="right"/>
      <w:rPr>
        <w:rFonts w:ascii="Arial" w:hAnsi="Arial" w:cs="Arial"/>
        <w:b/>
        <w:sz w:val="16"/>
        <w:szCs w:val="16"/>
      </w:rPr>
    </w:pPr>
    <w:r w:rsidRPr="00113629">
      <w:rPr>
        <w:rFonts w:ascii="Arial" w:hAnsi="Arial" w:cs="Arial"/>
        <w:b/>
        <w:sz w:val="16"/>
        <w:szCs w:val="16"/>
      </w:rPr>
      <w:tab/>
      <w:t xml:space="preserve">                                                                            </w:t>
    </w:r>
    <w:r w:rsidR="00674730" w:rsidRPr="00113629">
      <w:rPr>
        <w:rFonts w:ascii="Arial" w:hAnsi="Arial" w:cs="Arial"/>
        <w:b/>
        <w:sz w:val="16"/>
        <w:szCs w:val="16"/>
      </w:rPr>
      <w:t xml:space="preserve">                  </w:t>
    </w:r>
    <w:r w:rsidR="00A45FC5" w:rsidRPr="00113629">
      <w:rPr>
        <w:rFonts w:ascii="Arial" w:hAnsi="Arial" w:cs="Arial"/>
        <w:b/>
        <w:sz w:val="16"/>
        <w:szCs w:val="16"/>
      </w:rPr>
      <w:t>AUTORIDADES DEMANDA</w:t>
    </w:r>
    <w:r w:rsidR="00BC0E60">
      <w:rPr>
        <w:rFonts w:ascii="Arial" w:hAnsi="Arial" w:cs="Arial"/>
        <w:b/>
        <w:sz w:val="16"/>
        <w:szCs w:val="16"/>
      </w:rPr>
      <w:t>DA</w:t>
    </w:r>
    <w:r w:rsidR="00A45FC5" w:rsidRPr="00113629">
      <w:rPr>
        <w:rFonts w:ascii="Arial" w:hAnsi="Arial" w:cs="Arial"/>
        <w:b/>
        <w:sz w:val="16"/>
        <w:szCs w:val="16"/>
      </w:rPr>
      <w:t>S:</w:t>
    </w:r>
  </w:p>
  <w:p w14:paraId="04D311B2" w14:textId="2E23D67A" w:rsidR="00674730" w:rsidRPr="00113629" w:rsidRDefault="00674730" w:rsidP="006A7A95">
    <w:pPr>
      <w:pStyle w:val="Header"/>
      <w:jc w:val="right"/>
      <w:rPr>
        <w:rFonts w:ascii="Arial" w:hAnsi="Arial" w:cs="Arial"/>
        <w:bCs/>
        <w:sz w:val="16"/>
        <w:szCs w:val="16"/>
      </w:rPr>
    </w:pPr>
    <w:r w:rsidRPr="00113629">
      <w:rPr>
        <w:rFonts w:ascii="Arial" w:hAnsi="Arial" w:cs="Arial"/>
        <w:b/>
        <w:sz w:val="16"/>
        <w:szCs w:val="16"/>
      </w:rPr>
      <w:t xml:space="preserve"> </w:t>
    </w:r>
    <w:r w:rsidR="00C0076E">
      <w:rPr>
        <w:rFonts w:ascii="Arial" w:hAnsi="Arial" w:cs="Arial"/>
        <w:bCs/>
        <w:sz w:val="16"/>
        <w:szCs w:val="16"/>
      </w:rPr>
      <w:t>H. AYUNTAMIENTO DE BENJAMIN HILL, SONORA</w:t>
    </w:r>
  </w:p>
  <w:p w14:paraId="5D5C2B27" w14:textId="74DF0EFD" w:rsidR="00AE1025" w:rsidRPr="00113629" w:rsidRDefault="00674730" w:rsidP="006A7A95">
    <w:pPr>
      <w:pStyle w:val="Header"/>
      <w:jc w:val="right"/>
      <w:rPr>
        <w:rFonts w:ascii="Arial" w:hAnsi="Arial" w:cs="Arial"/>
        <w:bCs/>
        <w:sz w:val="16"/>
        <w:szCs w:val="16"/>
      </w:rPr>
    </w:pPr>
    <w:r w:rsidRPr="00113629">
      <w:rPr>
        <w:rFonts w:ascii="Arial" w:hAnsi="Arial" w:cs="Arial"/>
        <w:bCs/>
        <w:sz w:val="16"/>
        <w:szCs w:val="16"/>
      </w:rPr>
      <w:tab/>
      <w:t xml:space="preserve">                     </w:t>
    </w:r>
    <w:r w:rsidR="00AE1025" w:rsidRPr="00113629">
      <w:rPr>
        <w:rFonts w:ascii="Arial" w:hAnsi="Arial" w:cs="Arial"/>
        <w:bCs/>
        <w:sz w:val="16"/>
        <w:szCs w:val="16"/>
      </w:rPr>
      <w:t>Y OTRO</w:t>
    </w:r>
    <w:r w:rsidRPr="00113629">
      <w:rPr>
        <w:rFonts w:ascii="Arial" w:hAnsi="Arial" w:cs="Arial"/>
        <w:bCs/>
        <w:sz w:val="16"/>
        <w:szCs w:val="16"/>
      </w:rPr>
      <w:t>S</w:t>
    </w:r>
  </w:p>
  <w:p w14:paraId="50B029CA" w14:textId="77777777" w:rsidR="00A45FC5" w:rsidRDefault="00A45FC5" w:rsidP="006A7A95">
    <w:pPr>
      <w:pStyle w:val="Header"/>
      <w:jc w:val="right"/>
      <w:rPr>
        <w:bCs/>
        <w:sz w:val="16"/>
        <w:szCs w:val="16"/>
      </w:rPr>
    </w:pPr>
  </w:p>
  <w:bookmarkEnd w:id="4"/>
  <w:p w14:paraId="33F06709" w14:textId="77777777" w:rsidR="00AE1025" w:rsidRDefault="00AE1025" w:rsidP="00AE1025">
    <w:pPr>
      <w:pStyle w:val="Header"/>
    </w:pPr>
  </w:p>
  <w:bookmarkEnd w:id="5"/>
  <w:p w14:paraId="50A91F50" w14:textId="685766CD" w:rsidR="00AE1025" w:rsidRDefault="004A15F8">
    <w:pPr>
      <w:pStyle w:val="Header"/>
    </w:pPr>
    <w:r>
      <w:rPr>
        <w:rFonts w:ascii="Arial" w:hAnsi="Arial" w:cs="Arial"/>
        <w:b/>
        <w:noProof/>
        <w:sz w:val="16"/>
        <w:szCs w:val="16"/>
      </w:rPr>
      <w:pict w14:anchorId="6E030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1pt;margin-top:292.05pt;width:494.9pt;height:164.95pt;rotation:315;z-index:-251656192;mso-position-horizontal-relative:margin;mso-position-vertical-relative:margin" o:allowincell="f" fillcolor="#747070" stroked="f">
          <v:fill opacity=".5"/>
          <v:textpath style="font-family:&quot;Arial&quot;;font-size:1pt" string="C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338691"/>
      <w:docPartObj>
        <w:docPartGallery w:val="Watermarks"/>
        <w:docPartUnique/>
      </w:docPartObj>
    </w:sdtPr>
    <w:sdtContent>
      <w:p w14:paraId="331921E0" w14:textId="489C4625" w:rsidR="004A15F8" w:rsidRDefault="004A15F8">
        <w:pPr>
          <w:pStyle w:val="Header"/>
        </w:pPr>
        <w:r>
          <w:rPr>
            <w:noProof/>
          </w:rPr>
          <w:pict w14:anchorId="6FBB4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E2971"/>
    <w:multiLevelType w:val="hybridMultilevel"/>
    <w:tmpl w:val="BF1E7B86"/>
    <w:lvl w:ilvl="0" w:tplc="CCD462D4">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7A2904"/>
    <w:multiLevelType w:val="hybridMultilevel"/>
    <w:tmpl w:val="298A1E3C"/>
    <w:lvl w:ilvl="0" w:tplc="3F26F08C">
      <w:start w:val="1"/>
      <w:numFmt w:val="upperRoman"/>
      <w:lvlText w:val="%1."/>
      <w:lvlJc w:val="left"/>
      <w:pPr>
        <w:ind w:left="1069" w:hanging="360"/>
      </w:pPr>
      <w:rPr>
        <w:rFonts w:asciiTheme="minorHAnsi" w:eastAsiaTheme="minorHAnsi" w:hAnsiTheme="minorHAnsi" w:cstheme="minorBidi"/>
        <w:b/>
      </w:rPr>
    </w:lvl>
    <w:lvl w:ilvl="1" w:tplc="080A0017">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4D8C47AA"/>
    <w:multiLevelType w:val="hybridMultilevel"/>
    <w:tmpl w:val="6164CE06"/>
    <w:lvl w:ilvl="0" w:tplc="031A54C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52CF1FFE"/>
    <w:multiLevelType w:val="hybridMultilevel"/>
    <w:tmpl w:val="5F862112"/>
    <w:lvl w:ilvl="0" w:tplc="3D3CA69C">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78C02E68"/>
    <w:multiLevelType w:val="multilevel"/>
    <w:tmpl w:val="C02265E4"/>
    <w:lvl w:ilvl="0">
      <w:start w:val="2"/>
      <w:numFmt w:val="decimal"/>
      <w:lvlText w:val="%1."/>
      <w:lvlJc w:val="left"/>
      <w:rPr>
        <w:rFonts w:ascii="Arial" w:eastAsia="Times New Roman" w:hAnsi="Arial" w:cs="Arial" w:hint="default"/>
        <w:b w:val="0"/>
        <w:bCs w:val="0"/>
        <w:i/>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620D15"/>
    <w:multiLevelType w:val="hybridMultilevel"/>
    <w:tmpl w:val="DEFE5F02"/>
    <w:lvl w:ilvl="0" w:tplc="941C7236">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1565837">
    <w:abstractNumId w:val="2"/>
  </w:num>
  <w:num w:numId="2" w16cid:durableId="632638032">
    <w:abstractNumId w:val="4"/>
  </w:num>
  <w:num w:numId="3" w16cid:durableId="890724143">
    <w:abstractNumId w:val="1"/>
  </w:num>
  <w:num w:numId="4" w16cid:durableId="577906150">
    <w:abstractNumId w:val="0"/>
  </w:num>
  <w:num w:numId="5" w16cid:durableId="852957349">
    <w:abstractNumId w:val="5"/>
  </w:num>
  <w:num w:numId="6" w16cid:durableId="213737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2C"/>
    <w:rsid w:val="00000EEE"/>
    <w:rsid w:val="000019C8"/>
    <w:rsid w:val="00004C15"/>
    <w:rsid w:val="00014433"/>
    <w:rsid w:val="00016280"/>
    <w:rsid w:val="000179F8"/>
    <w:rsid w:val="000207AF"/>
    <w:rsid w:val="00023B8A"/>
    <w:rsid w:val="000240DF"/>
    <w:rsid w:val="0002542C"/>
    <w:rsid w:val="000307E0"/>
    <w:rsid w:val="00033A8D"/>
    <w:rsid w:val="00034BD0"/>
    <w:rsid w:val="00034DF5"/>
    <w:rsid w:val="00042801"/>
    <w:rsid w:val="000437D4"/>
    <w:rsid w:val="00045C1F"/>
    <w:rsid w:val="000504A6"/>
    <w:rsid w:val="00053C8C"/>
    <w:rsid w:val="00054D82"/>
    <w:rsid w:val="000823FE"/>
    <w:rsid w:val="0008558C"/>
    <w:rsid w:val="00093EEA"/>
    <w:rsid w:val="00094556"/>
    <w:rsid w:val="00096535"/>
    <w:rsid w:val="000A5162"/>
    <w:rsid w:val="000A5A40"/>
    <w:rsid w:val="000B601D"/>
    <w:rsid w:val="000B6C89"/>
    <w:rsid w:val="000C2651"/>
    <w:rsid w:val="000C2A21"/>
    <w:rsid w:val="000C4527"/>
    <w:rsid w:val="000D5FD8"/>
    <w:rsid w:val="000E2DB8"/>
    <w:rsid w:val="000E4C45"/>
    <w:rsid w:val="000E5816"/>
    <w:rsid w:val="000E71E0"/>
    <w:rsid w:val="000F068E"/>
    <w:rsid w:val="000F0B80"/>
    <w:rsid w:val="00100973"/>
    <w:rsid w:val="001052D9"/>
    <w:rsid w:val="00106773"/>
    <w:rsid w:val="00110EDC"/>
    <w:rsid w:val="00113629"/>
    <w:rsid w:val="00114DD6"/>
    <w:rsid w:val="00124ADA"/>
    <w:rsid w:val="00133B7B"/>
    <w:rsid w:val="00136262"/>
    <w:rsid w:val="00142859"/>
    <w:rsid w:val="00163729"/>
    <w:rsid w:val="00164D8F"/>
    <w:rsid w:val="00166507"/>
    <w:rsid w:val="001741B2"/>
    <w:rsid w:val="00182909"/>
    <w:rsid w:val="001855A8"/>
    <w:rsid w:val="00191237"/>
    <w:rsid w:val="001B02A3"/>
    <w:rsid w:val="001C45D6"/>
    <w:rsid w:val="001C49E3"/>
    <w:rsid w:val="001D148C"/>
    <w:rsid w:val="001D71D5"/>
    <w:rsid w:val="001D7A7F"/>
    <w:rsid w:val="001E7B13"/>
    <w:rsid w:val="001F4715"/>
    <w:rsid w:val="0020257C"/>
    <w:rsid w:val="0020456D"/>
    <w:rsid w:val="00204723"/>
    <w:rsid w:val="002215D8"/>
    <w:rsid w:val="002253DA"/>
    <w:rsid w:val="002319D3"/>
    <w:rsid w:val="00232859"/>
    <w:rsid w:val="002403EC"/>
    <w:rsid w:val="0024066A"/>
    <w:rsid w:val="002427AE"/>
    <w:rsid w:val="002624EB"/>
    <w:rsid w:val="00272DBD"/>
    <w:rsid w:val="00287919"/>
    <w:rsid w:val="0029006F"/>
    <w:rsid w:val="002A2BD6"/>
    <w:rsid w:val="002B40A8"/>
    <w:rsid w:val="002B667E"/>
    <w:rsid w:val="002C1A79"/>
    <w:rsid w:val="002C74A9"/>
    <w:rsid w:val="002D0784"/>
    <w:rsid w:val="002D13E4"/>
    <w:rsid w:val="002D1FA4"/>
    <w:rsid w:val="002D2099"/>
    <w:rsid w:val="002D5977"/>
    <w:rsid w:val="002E3322"/>
    <w:rsid w:val="002E511E"/>
    <w:rsid w:val="002F688A"/>
    <w:rsid w:val="002F7C84"/>
    <w:rsid w:val="003051FE"/>
    <w:rsid w:val="00307DCF"/>
    <w:rsid w:val="003161A5"/>
    <w:rsid w:val="0032185D"/>
    <w:rsid w:val="00333634"/>
    <w:rsid w:val="00333BD1"/>
    <w:rsid w:val="00340285"/>
    <w:rsid w:val="00342A18"/>
    <w:rsid w:val="0035002C"/>
    <w:rsid w:val="00356BCF"/>
    <w:rsid w:val="0035703D"/>
    <w:rsid w:val="00362024"/>
    <w:rsid w:val="003719E2"/>
    <w:rsid w:val="00371AEA"/>
    <w:rsid w:val="0037267B"/>
    <w:rsid w:val="00372F94"/>
    <w:rsid w:val="00373319"/>
    <w:rsid w:val="00384BFB"/>
    <w:rsid w:val="00394243"/>
    <w:rsid w:val="003B43E3"/>
    <w:rsid w:val="003B6495"/>
    <w:rsid w:val="003B7FCA"/>
    <w:rsid w:val="003C045E"/>
    <w:rsid w:val="003C39F6"/>
    <w:rsid w:val="003C43F4"/>
    <w:rsid w:val="003C7101"/>
    <w:rsid w:val="003C7B44"/>
    <w:rsid w:val="003D2A8E"/>
    <w:rsid w:val="003D468C"/>
    <w:rsid w:val="003E5B4D"/>
    <w:rsid w:val="003E5CC1"/>
    <w:rsid w:val="003E69B8"/>
    <w:rsid w:val="003F3460"/>
    <w:rsid w:val="003F34D3"/>
    <w:rsid w:val="003F7E6A"/>
    <w:rsid w:val="0040187A"/>
    <w:rsid w:val="00410480"/>
    <w:rsid w:val="00412726"/>
    <w:rsid w:val="00413B4E"/>
    <w:rsid w:val="00417A49"/>
    <w:rsid w:val="00420DCC"/>
    <w:rsid w:val="00422C47"/>
    <w:rsid w:val="004270BD"/>
    <w:rsid w:val="00432423"/>
    <w:rsid w:val="00434AE9"/>
    <w:rsid w:val="00434DF6"/>
    <w:rsid w:val="004404A3"/>
    <w:rsid w:val="00442E81"/>
    <w:rsid w:val="0044352F"/>
    <w:rsid w:val="00443981"/>
    <w:rsid w:val="00443E77"/>
    <w:rsid w:val="00455617"/>
    <w:rsid w:val="00475D34"/>
    <w:rsid w:val="004806FA"/>
    <w:rsid w:val="00491FF5"/>
    <w:rsid w:val="004A15F8"/>
    <w:rsid w:val="004A61D4"/>
    <w:rsid w:val="004B06A3"/>
    <w:rsid w:val="004B7244"/>
    <w:rsid w:val="004D5F01"/>
    <w:rsid w:val="004D6101"/>
    <w:rsid w:val="004E10DD"/>
    <w:rsid w:val="004E1DD3"/>
    <w:rsid w:val="004E1F2F"/>
    <w:rsid w:val="004F149D"/>
    <w:rsid w:val="004F1FFD"/>
    <w:rsid w:val="0051058F"/>
    <w:rsid w:val="00514D6B"/>
    <w:rsid w:val="00517092"/>
    <w:rsid w:val="00521DC4"/>
    <w:rsid w:val="00522989"/>
    <w:rsid w:val="00524548"/>
    <w:rsid w:val="00524682"/>
    <w:rsid w:val="00525E2E"/>
    <w:rsid w:val="00530849"/>
    <w:rsid w:val="005344BE"/>
    <w:rsid w:val="00540F4D"/>
    <w:rsid w:val="00541C33"/>
    <w:rsid w:val="005442FF"/>
    <w:rsid w:val="00544AC3"/>
    <w:rsid w:val="00550089"/>
    <w:rsid w:val="0056503E"/>
    <w:rsid w:val="00566E08"/>
    <w:rsid w:val="005673E1"/>
    <w:rsid w:val="00587DD1"/>
    <w:rsid w:val="00591771"/>
    <w:rsid w:val="005973C3"/>
    <w:rsid w:val="005A4745"/>
    <w:rsid w:val="005C346E"/>
    <w:rsid w:val="005C5689"/>
    <w:rsid w:val="005D5263"/>
    <w:rsid w:val="005E068D"/>
    <w:rsid w:val="005F0A36"/>
    <w:rsid w:val="005F7D16"/>
    <w:rsid w:val="00600A83"/>
    <w:rsid w:val="00601A6A"/>
    <w:rsid w:val="00603738"/>
    <w:rsid w:val="00606CF8"/>
    <w:rsid w:val="00613028"/>
    <w:rsid w:val="006260C5"/>
    <w:rsid w:val="006304CD"/>
    <w:rsid w:val="00633618"/>
    <w:rsid w:val="0063495A"/>
    <w:rsid w:val="00651494"/>
    <w:rsid w:val="00654391"/>
    <w:rsid w:val="00660FBD"/>
    <w:rsid w:val="0066110C"/>
    <w:rsid w:val="00661CB3"/>
    <w:rsid w:val="00662C73"/>
    <w:rsid w:val="006664A2"/>
    <w:rsid w:val="0067210E"/>
    <w:rsid w:val="00674730"/>
    <w:rsid w:val="00675D7A"/>
    <w:rsid w:val="00683B0A"/>
    <w:rsid w:val="00684869"/>
    <w:rsid w:val="006A6058"/>
    <w:rsid w:val="006A7592"/>
    <w:rsid w:val="006A7A95"/>
    <w:rsid w:val="006B7BC0"/>
    <w:rsid w:val="006B7D3C"/>
    <w:rsid w:val="006C1174"/>
    <w:rsid w:val="006C5650"/>
    <w:rsid w:val="006D5B56"/>
    <w:rsid w:val="006F4454"/>
    <w:rsid w:val="006F5514"/>
    <w:rsid w:val="007043EA"/>
    <w:rsid w:val="00706B48"/>
    <w:rsid w:val="0071120F"/>
    <w:rsid w:val="007117D4"/>
    <w:rsid w:val="007137F8"/>
    <w:rsid w:val="00731ECB"/>
    <w:rsid w:val="0074750A"/>
    <w:rsid w:val="00763064"/>
    <w:rsid w:val="00765B0B"/>
    <w:rsid w:val="00765E50"/>
    <w:rsid w:val="00772431"/>
    <w:rsid w:val="0077661F"/>
    <w:rsid w:val="0078536C"/>
    <w:rsid w:val="00790860"/>
    <w:rsid w:val="007B573D"/>
    <w:rsid w:val="007B7330"/>
    <w:rsid w:val="007D0A98"/>
    <w:rsid w:val="007D1EBE"/>
    <w:rsid w:val="007E6FA7"/>
    <w:rsid w:val="007E7F6B"/>
    <w:rsid w:val="0080149A"/>
    <w:rsid w:val="00804035"/>
    <w:rsid w:val="008111C7"/>
    <w:rsid w:val="008126EE"/>
    <w:rsid w:val="00816BDF"/>
    <w:rsid w:val="008220F7"/>
    <w:rsid w:val="0082228C"/>
    <w:rsid w:val="00840FEA"/>
    <w:rsid w:val="00845315"/>
    <w:rsid w:val="008561E5"/>
    <w:rsid w:val="00856CA0"/>
    <w:rsid w:val="00893C74"/>
    <w:rsid w:val="00894E7E"/>
    <w:rsid w:val="00895CF1"/>
    <w:rsid w:val="008B200C"/>
    <w:rsid w:val="008C7C3B"/>
    <w:rsid w:val="008D4AC7"/>
    <w:rsid w:val="008E096D"/>
    <w:rsid w:val="008E09E7"/>
    <w:rsid w:val="008E58F3"/>
    <w:rsid w:val="008E6224"/>
    <w:rsid w:val="0090048C"/>
    <w:rsid w:val="00901D16"/>
    <w:rsid w:val="00901F72"/>
    <w:rsid w:val="00907C01"/>
    <w:rsid w:val="00912777"/>
    <w:rsid w:val="0092150E"/>
    <w:rsid w:val="00935D5A"/>
    <w:rsid w:val="009379FD"/>
    <w:rsid w:val="009479E7"/>
    <w:rsid w:val="00951C34"/>
    <w:rsid w:val="00973AF3"/>
    <w:rsid w:val="009754CF"/>
    <w:rsid w:val="0097668D"/>
    <w:rsid w:val="009804D4"/>
    <w:rsid w:val="0098050B"/>
    <w:rsid w:val="009858A7"/>
    <w:rsid w:val="009949A4"/>
    <w:rsid w:val="009A1A33"/>
    <w:rsid w:val="009A3F42"/>
    <w:rsid w:val="009C1E10"/>
    <w:rsid w:val="009C3938"/>
    <w:rsid w:val="009D1867"/>
    <w:rsid w:val="009D2B23"/>
    <w:rsid w:val="009D2CDE"/>
    <w:rsid w:val="009D6F0C"/>
    <w:rsid w:val="009E4730"/>
    <w:rsid w:val="009F59BD"/>
    <w:rsid w:val="00A115A9"/>
    <w:rsid w:val="00A11749"/>
    <w:rsid w:val="00A2253D"/>
    <w:rsid w:val="00A2554B"/>
    <w:rsid w:val="00A270E5"/>
    <w:rsid w:val="00A27FBA"/>
    <w:rsid w:val="00A433FD"/>
    <w:rsid w:val="00A45FC5"/>
    <w:rsid w:val="00A5232D"/>
    <w:rsid w:val="00A55442"/>
    <w:rsid w:val="00A5667B"/>
    <w:rsid w:val="00A573C5"/>
    <w:rsid w:val="00A62866"/>
    <w:rsid w:val="00A70C17"/>
    <w:rsid w:val="00A75595"/>
    <w:rsid w:val="00A81E59"/>
    <w:rsid w:val="00A83FBE"/>
    <w:rsid w:val="00A84F07"/>
    <w:rsid w:val="00A92741"/>
    <w:rsid w:val="00A9655B"/>
    <w:rsid w:val="00AA1DEB"/>
    <w:rsid w:val="00AB6D82"/>
    <w:rsid w:val="00AE1025"/>
    <w:rsid w:val="00AF1652"/>
    <w:rsid w:val="00AF5BC3"/>
    <w:rsid w:val="00B01016"/>
    <w:rsid w:val="00B03D23"/>
    <w:rsid w:val="00B1722F"/>
    <w:rsid w:val="00B27479"/>
    <w:rsid w:val="00B416FE"/>
    <w:rsid w:val="00B53E98"/>
    <w:rsid w:val="00B63E7B"/>
    <w:rsid w:val="00B832D2"/>
    <w:rsid w:val="00B9124B"/>
    <w:rsid w:val="00B91CCB"/>
    <w:rsid w:val="00B94041"/>
    <w:rsid w:val="00B965C9"/>
    <w:rsid w:val="00BA5A66"/>
    <w:rsid w:val="00BB0E4B"/>
    <w:rsid w:val="00BB18E3"/>
    <w:rsid w:val="00BB2A10"/>
    <w:rsid w:val="00BC0E60"/>
    <w:rsid w:val="00BD0BE1"/>
    <w:rsid w:val="00BE31E1"/>
    <w:rsid w:val="00BE4579"/>
    <w:rsid w:val="00BE6FC9"/>
    <w:rsid w:val="00BF57EA"/>
    <w:rsid w:val="00C0076E"/>
    <w:rsid w:val="00C032C4"/>
    <w:rsid w:val="00C05A57"/>
    <w:rsid w:val="00C13D78"/>
    <w:rsid w:val="00C2672B"/>
    <w:rsid w:val="00C26DA1"/>
    <w:rsid w:val="00C3559E"/>
    <w:rsid w:val="00C376DF"/>
    <w:rsid w:val="00C50AA3"/>
    <w:rsid w:val="00C51755"/>
    <w:rsid w:val="00C5631D"/>
    <w:rsid w:val="00C5643C"/>
    <w:rsid w:val="00C6072B"/>
    <w:rsid w:val="00C65DE6"/>
    <w:rsid w:val="00C80921"/>
    <w:rsid w:val="00C83538"/>
    <w:rsid w:val="00C87B5F"/>
    <w:rsid w:val="00C908A5"/>
    <w:rsid w:val="00C95C4D"/>
    <w:rsid w:val="00CB3074"/>
    <w:rsid w:val="00CB7B36"/>
    <w:rsid w:val="00CC23A9"/>
    <w:rsid w:val="00CC73F1"/>
    <w:rsid w:val="00CD27F6"/>
    <w:rsid w:val="00CD7BDF"/>
    <w:rsid w:val="00CE02AE"/>
    <w:rsid w:val="00CE27FB"/>
    <w:rsid w:val="00CE3057"/>
    <w:rsid w:val="00CE350E"/>
    <w:rsid w:val="00CE563E"/>
    <w:rsid w:val="00CE5A3D"/>
    <w:rsid w:val="00CF16AF"/>
    <w:rsid w:val="00D0721B"/>
    <w:rsid w:val="00D10530"/>
    <w:rsid w:val="00D168A5"/>
    <w:rsid w:val="00D2255B"/>
    <w:rsid w:val="00D24CE5"/>
    <w:rsid w:val="00D4474D"/>
    <w:rsid w:val="00D63917"/>
    <w:rsid w:val="00D73393"/>
    <w:rsid w:val="00D73641"/>
    <w:rsid w:val="00D7482F"/>
    <w:rsid w:val="00D95A3C"/>
    <w:rsid w:val="00DA4D61"/>
    <w:rsid w:val="00DA7B21"/>
    <w:rsid w:val="00DB16D2"/>
    <w:rsid w:val="00DB2DDE"/>
    <w:rsid w:val="00DB38C8"/>
    <w:rsid w:val="00DC2EFC"/>
    <w:rsid w:val="00DC58C1"/>
    <w:rsid w:val="00DE62E0"/>
    <w:rsid w:val="00DF1875"/>
    <w:rsid w:val="00DF2C2F"/>
    <w:rsid w:val="00E04479"/>
    <w:rsid w:val="00E04D30"/>
    <w:rsid w:val="00E07EB1"/>
    <w:rsid w:val="00E20350"/>
    <w:rsid w:val="00E23B1D"/>
    <w:rsid w:val="00E248B4"/>
    <w:rsid w:val="00E2492B"/>
    <w:rsid w:val="00E265D0"/>
    <w:rsid w:val="00E27CFC"/>
    <w:rsid w:val="00E315FD"/>
    <w:rsid w:val="00E414F2"/>
    <w:rsid w:val="00E41D63"/>
    <w:rsid w:val="00E435E5"/>
    <w:rsid w:val="00E4511D"/>
    <w:rsid w:val="00E4655C"/>
    <w:rsid w:val="00E47C08"/>
    <w:rsid w:val="00E56A81"/>
    <w:rsid w:val="00E6748A"/>
    <w:rsid w:val="00E716EC"/>
    <w:rsid w:val="00E7205C"/>
    <w:rsid w:val="00E81EF1"/>
    <w:rsid w:val="00E84F46"/>
    <w:rsid w:val="00E92335"/>
    <w:rsid w:val="00EA101F"/>
    <w:rsid w:val="00EC0CEB"/>
    <w:rsid w:val="00EC3551"/>
    <w:rsid w:val="00EC3BD1"/>
    <w:rsid w:val="00EC5AFD"/>
    <w:rsid w:val="00ED18FF"/>
    <w:rsid w:val="00ED1DE8"/>
    <w:rsid w:val="00ED37CC"/>
    <w:rsid w:val="00ED4EDF"/>
    <w:rsid w:val="00EE0060"/>
    <w:rsid w:val="00EE11D6"/>
    <w:rsid w:val="00EF0883"/>
    <w:rsid w:val="00EF29A8"/>
    <w:rsid w:val="00EF5BCF"/>
    <w:rsid w:val="00F037DB"/>
    <w:rsid w:val="00F0505A"/>
    <w:rsid w:val="00F12594"/>
    <w:rsid w:val="00F248CC"/>
    <w:rsid w:val="00F318D7"/>
    <w:rsid w:val="00F33243"/>
    <w:rsid w:val="00F33584"/>
    <w:rsid w:val="00F34AED"/>
    <w:rsid w:val="00F36BFF"/>
    <w:rsid w:val="00F43A67"/>
    <w:rsid w:val="00F447AE"/>
    <w:rsid w:val="00F55579"/>
    <w:rsid w:val="00F57FB0"/>
    <w:rsid w:val="00F62559"/>
    <w:rsid w:val="00F65B85"/>
    <w:rsid w:val="00F70320"/>
    <w:rsid w:val="00F72AAC"/>
    <w:rsid w:val="00F73A0C"/>
    <w:rsid w:val="00F76B04"/>
    <w:rsid w:val="00F814D6"/>
    <w:rsid w:val="00F8732A"/>
    <w:rsid w:val="00F93240"/>
    <w:rsid w:val="00F94E55"/>
    <w:rsid w:val="00F95D6B"/>
    <w:rsid w:val="00F968FB"/>
    <w:rsid w:val="00F9723A"/>
    <w:rsid w:val="00FA43ED"/>
    <w:rsid w:val="00FA7EB4"/>
    <w:rsid w:val="00FB0EDF"/>
    <w:rsid w:val="00FB1564"/>
    <w:rsid w:val="00FB2ABD"/>
    <w:rsid w:val="00FB36C9"/>
    <w:rsid w:val="00FC4B9E"/>
    <w:rsid w:val="00FC6F89"/>
    <w:rsid w:val="00FD064C"/>
    <w:rsid w:val="00FE0712"/>
    <w:rsid w:val="00FE3792"/>
    <w:rsid w:val="00FE3DA2"/>
    <w:rsid w:val="00FE63EC"/>
    <w:rsid w:val="00FF7E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43A83"/>
  <w15:chartTrackingRefBased/>
  <w15:docId w15:val="{CFF57F61-74F9-46D5-A9FE-7EFD9BFA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unhideWhenUsed/>
    <w:qFormat/>
    <w:rsid w:val="0035002C"/>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eGrid">
    <w:name w:val="Table Grid"/>
    <w:basedOn w:val="TableNormal"/>
    <w:uiPriority w:val="39"/>
    <w:rsid w:val="00C80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1025"/>
    <w:pPr>
      <w:tabs>
        <w:tab w:val="center" w:pos="4419"/>
        <w:tab w:val="right" w:pos="8838"/>
      </w:tabs>
      <w:spacing w:after="0" w:line="240" w:lineRule="auto"/>
    </w:pPr>
  </w:style>
  <w:style w:type="character" w:customStyle="1" w:styleId="HeaderChar">
    <w:name w:val="Header Char"/>
    <w:basedOn w:val="DefaultParagraphFont"/>
    <w:link w:val="Header"/>
    <w:uiPriority w:val="99"/>
    <w:rsid w:val="00AE1025"/>
  </w:style>
  <w:style w:type="paragraph" w:styleId="Footer">
    <w:name w:val="footer"/>
    <w:basedOn w:val="Normal"/>
    <w:link w:val="FooterChar"/>
    <w:uiPriority w:val="99"/>
    <w:unhideWhenUsed/>
    <w:rsid w:val="00AE1025"/>
    <w:pPr>
      <w:tabs>
        <w:tab w:val="center" w:pos="4419"/>
        <w:tab w:val="right" w:pos="8838"/>
      </w:tabs>
      <w:spacing w:after="0" w:line="240" w:lineRule="auto"/>
    </w:pPr>
  </w:style>
  <w:style w:type="character" w:customStyle="1" w:styleId="FooterChar">
    <w:name w:val="Footer Char"/>
    <w:basedOn w:val="DefaultParagraphFont"/>
    <w:link w:val="Footer"/>
    <w:uiPriority w:val="99"/>
    <w:rsid w:val="00AE1025"/>
  </w:style>
  <w:style w:type="paragraph" w:customStyle="1" w:styleId="Default">
    <w:name w:val="Default"/>
    <w:rsid w:val="00EF0883"/>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Nombre">
    <w:name w:val="Nombre"/>
    <w:basedOn w:val="Default"/>
    <w:next w:val="Default"/>
    <w:rsid w:val="00EF0883"/>
    <w:rPr>
      <w:rFonts w:cs="Times New Roman"/>
      <w:color w:val="auto"/>
    </w:rPr>
  </w:style>
  <w:style w:type="paragraph" w:customStyle="1" w:styleId="Capitulo">
    <w:name w:val="Capitulo"/>
    <w:basedOn w:val="Default"/>
    <w:next w:val="Default"/>
    <w:rsid w:val="00EF0883"/>
    <w:rPr>
      <w:rFonts w:cs="Times New Roman"/>
      <w:color w:val="auto"/>
    </w:rPr>
  </w:style>
  <w:style w:type="paragraph" w:customStyle="1" w:styleId="NombreCapitulo">
    <w:name w:val="NombreCapitulo"/>
    <w:basedOn w:val="Default"/>
    <w:next w:val="Default"/>
    <w:rsid w:val="00EF0883"/>
    <w:rPr>
      <w:rFonts w:cs="Times New Roman"/>
      <w:color w:val="auto"/>
    </w:rPr>
  </w:style>
  <w:style w:type="paragraph" w:customStyle="1" w:styleId="ContenidoArticulo">
    <w:name w:val="ContenidoArticulo"/>
    <w:basedOn w:val="Default"/>
    <w:next w:val="Default"/>
    <w:rsid w:val="00EF0883"/>
    <w:rPr>
      <w:rFonts w:cs="Times New Roman"/>
      <w:color w:val="auto"/>
    </w:rPr>
  </w:style>
  <w:style w:type="character" w:customStyle="1" w:styleId="NormalWebChar">
    <w:name w:val="Normal (Web) Char"/>
    <w:aliases w:val="Car2 Char"/>
    <w:link w:val="NormalWeb"/>
    <w:uiPriority w:val="99"/>
    <w:locked/>
    <w:rsid w:val="00660FBD"/>
    <w:rPr>
      <w:rFonts w:ascii="Times New Roman" w:eastAsiaTheme="minorEastAsia" w:hAnsi="Times New Roman" w:cs="Times New Roman"/>
      <w:sz w:val="24"/>
      <w:szCs w:val="24"/>
      <w:lang w:eastAsia="es-MX"/>
    </w:rPr>
  </w:style>
  <w:style w:type="paragraph" w:styleId="ListParagraph">
    <w:name w:val="List Paragraph"/>
    <w:basedOn w:val="Normal"/>
    <w:uiPriority w:val="34"/>
    <w:qFormat/>
    <w:rsid w:val="006F4454"/>
    <w:pPr>
      <w:spacing w:after="200" w:line="276" w:lineRule="auto"/>
      <w:ind w:left="720"/>
      <w:contextualSpacing/>
    </w:pPr>
    <w:rPr>
      <w:rFonts w:ascii="Arial" w:eastAsia="Calibri" w:hAnsi="Arial" w:cs="Arial"/>
      <w:sz w:val="24"/>
      <w:szCs w:val="24"/>
    </w:rPr>
  </w:style>
  <w:style w:type="character" w:customStyle="1" w:styleId="Cuerpodeltexto2Negrita">
    <w:name w:val="Cuerpo del texto (2) + Negrita"/>
    <w:basedOn w:val="DefaultParagraphFont"/>
    <w:rsid w:val="002427AE"/>
    <w:rPr>
      <w:rFonts w:ascii="Times New Roman" w:eastAsia="Times New Roman" w:hAnsi="Times New Roman" w:cs="Times New Roman"/>
      <w:b/>
      <w:bCs/>
      <w:i w:val="0"/>
      <w:iCs w:val="0"/>
      <w:smallCaps w:val="0"/>
      <w:strike w:val="0"/>
      <w:color w:val="000000"/>
      <w:spacing w:val="0"/>
      <w:w w:val="100"/>
      <w:position w:val="0"/>
      <w:sz w:val="22"/>
      <w:szCs w:val="22"/>
      <w:u w:val="none"/>
      <w:lang w:val="es-ES" w:eastAsia="es-ES" w:bidi="es-ES"/>
    </w:rPr>
  </w:style>
  <w:style w:type="character" w:customStyle="1" w:styleId="Cuerpodeltexto2">
    <w:name w:val="Cuerpo del texto (2)"/>
    <w:basedOn w:val="DefaultParagraphFont"/>
    <w:rsid w:val="002427A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eastAsia="es-ES" w:bidi="es-ES"/>
    </w:rPr>
  </w:style>
  <w:style w:type="character" w:customStyle="1" w:styleId="Cuerpodeltexto5">
    <w:name w:val="Cuerpo del texto (5)_"/>
    <w:basedOn w:val="DefaultParagraphFont"/>
    <w:link w:val="Cuerpodeltexto50"/>
    <w:rsid w:val="002427AE"/>
    <w:rPr>
      <w:rFonts w:ascii="Calibri" w:eastAsia="Calibri" w:hAnsi="Calibri" w:cs="Calibri"/>
      <w:sz w:val="19"/>
      <w:szCs w:val="19"/>
      <w:shd w:val="clear" w:color="auto" w:fill="FFFFFF"/>
    </w:rPr>
  </w:style>
  <w:style w:type="paragraph" w:customStyle="1" w:styleId="Cuerpodeltexto50">
    <w:name w:val="Cuerpo del texto (5)"/>
    <w:basedOn w:val="Normal"/>
    <w:link w:val="Cuerpodeltexto5"/>
    <w:rsid w:val="002427AE"/>
    <w:pPr>
      <w:widowControl w:val="0"/>
      <w:shd w:val="clear" w:color="auto" w:fill="FFFFFF"/>
      <w:spacing w:before="180" w:after="0" w:line="0" w:lineRule="atLeast"/>
    </w:pPr>
    <w:rPr>
      <w:rFonts w:ascii="Calibri" w:eastAsia="Calibri" w:hAnsi="Calibri" w:cs="Calibri"/>
      <w:sz w:val="19"/>
      <w:szCs w:val="19"/>
    </w:rPr>
  </w:style>
  <w:style w:type="character" w:customStyle="1" w:styleId="Cuerpodeltexto2Espaciado2pto">
    <w:name w:val="Cuerpo del texto (2) + Espaciado 2 pto"/>
    <w:basedOn w:val="DefaultParagraphFont"/>
    <w:rsid w:val="002427AE"/>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es-ES" w:eastAsia="es-ES" w:bidi="es-ES"/>
    </w:rPr>
  </w:style>
  <w:style w:type="paragraph" w:styleId="BalloonText">
    <w:name w:val="Balloon Text"/>
    <w:basedOn w:val="Normal"/>
    <w:link w:val="BalloonTextChar"/>
    <w:uiPriority w:val="99"/>
    <w:semiHidden/>
    <w:unhideWhenUsed/>
    <w:rsid w:val="00004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C15"/>
    <w:rPr>
      <w:rFonts w:ascii="Segoe UI" w:hAnsi="Segoe UI" w:cs="Segoe UI"/>
      <w:sz w:val="18"/>
      <w:szCs w:val="18"/>
    </w:rPr>
  </w:style>
  <w:style w:type="character" w:styleId="Hyperlink">
    <w:name w:val="Hyperlink"/>
    <w:basedOn w:val="DefaultParagraphFont"/>
    <w:uiPriority w:val="99"/>
    <w:unhideWhenUsed/>
    <w:rsid w:val="002215D8"/>
    <w:rPr>
      <w:color w:val="0000FF"/>
      <w:u w:val="single"/>
    </w:rPr>
  </w:style>
  <w:style w:type="character" w:customStyle="1" w:styleId="Cuerpodeltexto2Exact">
    <w:name w:val="Cuerpo del texto (2) Exact"/>
    <w:basedOn w:val="DefaultParagraphFont"/>
    <w:rsid w:val="0098050B"/>
    <w:rPr>
      <w:rFonts w:ascii="Arial" w:eastAsia="Arial" w:hAnsi="Arial" w:cs="Arial"/>
      <w:b w:val="0"/>
      <w:bCs w:val="0"/>
      <w:i w:val="0"/>
      <w:iCs w:val="0"/>
      <w:smallCaps w:val="0"/>
      <w:strike w:val="0"/>
      <w:u w:val="none"/>
    </w:rPr>
  </w:style>
  <w:style w:type="character" w:customStyle="1" w:styleId="Cuerpodeltexto20">
    <w:name w:val="Cuerpo del texto (2)_"/>
    <w:basedOn w:val="DefaultParagraphFont"/>
    <w:rsid w:val="0098050B"/>
    <w:rPr>
      <w:rFonts w:ascii="Arial" w:eastAsia="Arial" w:hAnsi="Arial" w:cs="Arial"/>
      <w:b w:val="0"/>
      <w:bCs w:val="0"/>
      <w:i w:val="0"/>
      <w:iCs w:val="0"/>
      <w:smallCaps w:val="0"/>
      <w:strike w:val="0"/>
      <w:u w:val="none"/>
    </w:rPr>
  </w:style>
  <w:style w:type="character" w:customStyle="1" w:styleId="Cuerpodeltexto2NegritaExact">
    <w:name w:val="Cuerpo del texto (2) + Negrita Exact"/>
    <w:basedOn w:val="Cuerpodeltexto20"/>
    <w:rsid w:val="0098050B"/>
    <w:rPr>
      <w:rFonts w:ascii="Arial" w:eastAsia="Arial" w:hAnsi="Arial" w:cs="Arial"/>
      <w:b/>
      <w:bCs/>
      <w:i w:val="0"/>
      <w:iCs w:val="0"/>
      <w:smallCaps w:val="0"/>
      <w:strike w:val="0"/>
      <w:u w:val="none"/>
    </w:rPr>
  </w:style>
  <w:style w:type="paragraph" w:styleId="Revision">
    <w:name w:val="Revision"/>
    <w:hidden/>
    <w:uiPriority w:val="99"/>
    <w:semiHidden/>
    <w:rsid w:val="00DE62E0"/>
    <w:pPr>
      <w:spacing w:after="0" w:line="240" w:lineRule="auto"/>
    </w:pPr>
  </w:style>
  <w:style w:type="character" w:styleId="CommentReference">
    <w:name w:val="annotation reference"/>
    <w:basedOn w:val="DefaultParagraphFont"/>
    <w:uiPriority w:val="99"/>
    <w:semiHidden/>
    <w:unhideWhenUsed/>
    <w:rsid w:val="00DE62E0"/>
    <w:rPr>
      <w:sz w:val="16"/>
      <w:szCs w:val="16"/>
    </w:rPr>
  </w:style>
  <w:style w:type="paragraph" w:styleId="CommentText">
    <w:name w:val="annotation text"/>
    <w:basedOn w:val="Normal"/>
    <w:link w:val="CommentTextChar"/>
    <w:uiPriority w:val="99"/>
    <w:unhideWhenUsed/>
    <w:rsid w:val="00DE62E0"/>
    <w:pPr>
      <w:spacing w:line="240" w:lineRule="auto"/>
    </w:pPr>
    <w:rPr>
      <w:sz w:val="20"/>
      <w:szCs w:val="20"/>
    </w:rPr>
  </w:style>
  <w:style w:type="character" w:customStyle="1" w:styleId="CommentTextChar">
    <w:name w:val="Comment Text Char"/>
    <w:basedOn w:val="DefaultParagraphFont"/>
    <w:link w:val="CommentText"/>
    <w:uiPriority w:val="99"/>
    <w:rsid w:val="00DE62E0"/>
    <w:rPr>
      <w:sz w:val="20"/>
      <w:szCs w:val="20"/>
    </w:rPr>
  </w:style>
  <w:style w:type="paragraph" w:styleId="CommentSubject">
    <w:name w:val="annotation subject"/>
    <w:basedOn w:val="CommentText"/>
    <w:next w:val="CommentText"/>
    <w:link w:val="CommentSubjectChar"/>
    <w:uiPriority w:val="99"/>
    <w:semiHidden/>
    <w:unhideWhenUsed/>
    <w:rsid w:val="00DE62E0"/>
    <w:rPr>
      <w:b/>
      <w:bCs/>
    </w:rPr>
  </w:style>
  <w:style w:type="character" w:customStyle="1" w:styleId="CommentSubjectChar">
    <w:name w:val="Comment Subject Char"/>
    <w:basedOn w:val="CommentTextChar"/>
    <w:link w:val="CommentSubject"/>
    <w:uiPriority w:val="99"/>
    <w:semiHidden/>
    <w:rsid w:val="00DE62E0"/>
    <w:rPr>
      <w:b/>
      <w:bCs/>
      <w:sz w:val="20"/>
      <w:szCs w:val="20"/>
    </w:rPr>
  </w:style>
  <w:style w:type="paragraph" w:styleId="NoSpacing">
    <w:name w:val="No Spacing"/>
    <w:uiPriority w:val="1"/>
    <w:qFormat/>
    <w:rsid w:val="007B573D"/>
    <w:pPr>
      <w:spacing w:after="0" w:line="240" w:lineRule="auto"/>
    </w:pPr>
    <w:rPr>
      <w:rFonts w:ascii="Arial" w:eastAsia="Calibri" w:hAnsi="Arial" w:cs="Arial"/>
      <w:sz w:val="24"/>
      <w:szCs w:val="24"/>
    </w:rPr>
  </w:style>
  <w:style w:type="paragraph" w:styleId="BodyText">
    <w:name w:val="Body Text"/>
    <w:basedOn w:val="Normal"/>
    <w:link w:val="BodyTextChar"/>
    <w:uiPriority w:val="99"/>
    <w:semiHidden/>
    <w:unhideWhenUsed/>
    <w:rsid w:val="007B573D"/>
    <w:pPr>
      <w:spacing w:after="120" w:line="276" w:lineRule="auto"/>
    </w:pPr>
    <w:rPr>
      <w:rFonts w:ascii="Arial" w:eastAsia="Calibri" w:hAnsi="Arial" w:cs="Arial"/>
      <w:sz w:val="24"/>
      <w:szCs w:val="24"/>
    </w:rPr>
  </w:style>
  <w:style w:type="character" w:customStyle="1" w:styleId="BodyTextChar">
    <w:name w:val="Body Text Char"/>
    <w:basedOn w:val="DefaultParagraphFont"/>
    <w:link w:val="BodyText"/>
    <w:uiPriority w:val="99"/>
    <w:semiHidden/>
    <w:rsid w:val="007B573D"/>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4257">
      <w:bodyDiv w:val="1"/>
      <w:marLeft w:val="0"/>
      <w:marRight w:val="0"/>
      <w:marTop w:val="0"/>
      <w:marBottom w:val="0"/>
      <w:divBdr>
        <w:top w:val="none" w:sz="0" w:space="0" w:color="auto"/>
        <w:left w:val="none" w:sz="0" w:space="0" w:color="auto"/>
        <w:bottom w:val="none" w:sz="0" w:space="0" w:color="auto"/>
        <w:right w:val="none" w:sz="0" w:space="0" w:color="auto"/>
      </w:divBdr>
    </w:div>
    <w:div w:id="1090349689">
      <w:bodyDiv w:val="1"/>
      <w:marLeft w:val="0"/>
      <w:marRight w:val="0"/>
      <w:marTop w:val="0"/>
      <w:marBottom w:val="0"/>
      <w:divBdr>
        <w:top w:val="none" w:sz="0" w:space="0" w:color="auto"/>
        <w:left w:val="none" w:sz="0" w:space="0" w:color="auto"/>
        <w:bottom w:val="none" w:sz="0" w:space="0" w:color="auto"/>
        <w:right w:val="none" w:sz="0" w:space="0" w:color="auto"/>
      </w:divBdr>
    </w:div>
    <w:div w:id="1155410162">
      <w:bodyDiv w:val="1"/>
      <w:marLeft w:val="0"/>
      <w:marRight w:val="0"/>
      <w:marTop w:val="0"/>
      <w:marBottom w:val="0"/>
      <w:divBdr>
        <w:top w:val="none" w:sz="0" w:space="0" w:color="auto"/>
        <w:left w:val="none" w:sz="0" w:space="0" w:color="auto"/>
        <w:bottom w:val="none" w:sz="0" w:space="0" w:color="auto"/>
        <w:right w:val="none" w:sz="0" w:space="0" w:color="auto"/>
      </w:divBdr>
    </w:div>
    <w:div w:id="123123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4AF4-145D-46D0-9BE9-7E2E3ABB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6694</Words>
  <Characters>36823</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FELIX ROMERO</dc:creator>
  <cp:keywords/>
  <dc:description/>
  <cp:lastModifiedBy>Alejandro Arellano Arvizu</cp:lastModifiedBy>
  <cp:revision>8</cp:revision>
  <cp:lastPrinted>2024-06-03T20:31:00Z</cp:lastPrinted>
  <dcterms:created xsi:type="dcterms:W3CDTF">2024-06-03T21:53:00Z</dcterms:created>
  <dcterms:modified xsi:type="dcterms:W3CDTF">2024-06-21T17:13:00Z</dcterms:modified>
</cp:coreProperties>
</file>